
<file path=[Content_Types].xml><?xml version="1.0" encoding="utf-8"?>
<Types xmlns="http://schemas.openxmlformats.org/package/2006/content-types">
  <Default Extension="bin" ContentType="application/vnd.openxmlformats-officedocument.oleObject"/>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B623C3" w:rsidRDefault="00B623C3" w:rsidP="00B623C3">
      <w:pPr>
        <w:tabs>
          <w:tab w:val="left" w:pos="4260"/>
        </w:tabs>
        <w:jc w:val="center"/>
        <w:rPr>
          <w:b/>
          <w:sz w:val="22"/>
          <w:szCs w:val="22"/>
          <w:lang w:val="kk-KZ"/>
        </w:rPr>
      </w:pPr>
      <w:r>
        <w:rPr>
          <w:b/>
          <w:sz w:val="22"/>
          <w:szCs w:val="22"/>
          <w:lang w:val="kk-KZ"/>
        </w:rPr>
        <w:t xml:space="preserve">15 </w:t>
      </w:r>
      <w:bookmarkStart w:id="0" w:name="_GoBack"/>
      <w:bookmarkEnd w:id="0"/>
      <w:r w:rsidRPr="001C47E3">
        <w:rPr>
          <w:b/>
          <w:sz w:val="22"/>
          <w:szCs w:val="22"/>
          <w:lang w:val="kk-KZ"/>
        </w:rPr>
        <w:t>Кәсіпкерлік қызметтің</w:t>
      </w:r>
      <w:r>
        <w:rPr>
          <w:b/>
          <w:sz w:val="22"/>
          <w:szCs w:val="22"/>
          <w:lang w:val="kk-KZ"/>
        </w:rPr>
        <w:t xml:space="preserve"> </w:t>
      </w:r>
      <w:r w:rsidRPr="001C47E3">
        <w:rPr>
          <w:b/>
          <w:sz w:val="22"/>
          <w:szCs w:val="22"/>
          <w:lang w:val="kk-KZ"/>
        </w:rPr>
        <w:t>тиімділігін талдау және бағалау</w:t>
      </w:r>
    </w:p>
    <w:p w:rsidR="00B623C3" w:rsidRDefault="00B623C3" w:rsidP="00B623C3">
      <w:pPr>
        <w:jc w:val="both"/>
        <w:rPr>
          <w:sz w:val="22"/>
          <w:szCs w:val="22"/>
          <w:lang w:val="kk-KZ"/>
        </w:rPr>
      </w:pPr>
      <w:r w:rsidRPr="00D30174">
        <w:rPr>
          <w:lang w:val="kk-KZ"/>
        </w:rPr>
        <w:tab/>
      </w:r>
    </w:p>
    <w:p w:rsidR="00B623C3" w:rsidRPr="00C754F9" w:rsidRDefault="00B623C3" w:rsidP="00B623C3">
      <w:pPr>
        <w:pStyle w:val="a3"/>
        <w:spacing w:after="0"/>
        <w:ind w:firstLine="709"/>
        <w:jc w:val="both"/>
        <w:rPr>
          <w:rFonts w:ascii="KZ Times New Roman" w:hAnsi="KZ Times New Roman"/>
          <w:lang w:val="kk-KZ"/>
        </w:rPr>
      </w:pPr>
      <w:r w:rsidRPr="00C754F9">
        <w:rPr>
          <w:rFonts w:ascii="KZ Times New Roman" w:hAnsi="KZ Times New Roman"/>
          <w:lang w:val="kk-KZ" w:eastAsia="ko-KR"/>
        </w:rPr>
        <w:t>Шаруашылық субъектілердің қызметінің қаржылық нәтижелері көрсеткіштер жүйесіне: пайданың, табыстың құралуы мен бөлінуі көрсеткіштері, табыстылық (рентабельділік) көрсеткіштері, қаржылық тұрақтылық көрсеткіштері жатады.</w:t>
      </w:r>
    </w:p>
    <w:p w:rsidR="00B623C3" w:rsidRPr="00C754F9" w:rsidRDefault="00B623C3" w:rsidP="00B623C3">
      <w:pPr>
        <w:tabs>
          <w:tab w:val="num" w:pos="0"/>
        </w:tabs>
        <w:ind w:firstLine="709"/>
        <w:jc w:val="both"/>
        <w:rPr>
          <w:rFonts w:ascii="KZ Times New Roman" w:hAnsi="KZ Times New Roman"/>
          <w:lang w:val="kk-KZ"/>
        </w:rPr>
      </w:pPr>
      <w:r w:rsidRPr="00C754F9">
        <w:rPr>
          <w:rFonts w:ascii="KZ Times New Roman" w:hAnsi="KZ Times New Roman"/>
          <w:lang w:val="kk-KZ"/>
        </w:rPr>
        <w:t xml:space="preserve">Халық шаруашылығының қаржыларын бағалау үшін оның жекелеген салаларының кәсіпорындарының, ұйымдарының қаржылық нәтижелері жөнінде, ақшалай жинақтар жөнінде статистикалық ақпарат қажет. </w:t>
      </w:r>
    </w:p>
    <w:p w:rsidR="00B623C3" w:rsidRPr="00C754F9" w:rsidRDefault="00B623C3" w:rsidP="00B623C3">
      <w:pPr>
        <w:tabs>
          <w:tab w:val="num" w:pos="0"/>
        </w:tabs>
        <w:ind w:firstLine="709"/>
        <w:jc w:val="both"/>
        <w:rPr>
          <w:rFonts w:ascii="KZ Times New Roman" w:hAnsi="KZ Times New Roman"/>
          <w:lang w:val="kk-KZ"/>
        </w:rPr>
      </w:pPr>
      <w:r w:rsidRPr="00C754F9">
        <w:rPr>
          <w:rFonts w:ascii="KZ Times New Roman" w:hAnsi="KZ Times New Roman"/>
          <w:lang w:val="kk-KZ"/>
        </w:rPr>
        <w:t xml:space="preserve">Шаруашылық қызметте соңғы қаржылық нәтиже мен абсолютті тиімділік ретінде пайда көрсеткіші қолданылады. Мұнда сонымен қатар жалпы пайда, өнімді өткізуден түскен табыс, салық салынатын табыс ұғымдары да пайдаланылады. </w:t>
      </w:r>
    </w:p>
    <w:p w:rsidR="00B623C3" w:rsidRPr="00C754F9" w:rsidRDefault="00B623C3" w:rsidP="00B623C3">
      <w:pPr>
        <w:ind w:firstLine="709"/>
        <w:jc w:val="both"/>
        <w:rPr>
          <w:rFonts w:ascii="KZ Times New Roman" w:hAnsi="KZ Times New Roman"/>
          <w:lang w:val="kk-KZ"/>
        </w:rPr>
      </w:pPr>
      <w:r w:rsidRPr="00C754F9">
        <w:rPr>
          <w:rFonts w:ascii="KZ Times New Roman" w:hAnsi="KZ Times New Roman"/>
          <w:lang w:val="kk-KZ"/>
        </w:rPr>
        <w:t xml:space="preserve">Кез келген кәсіпорынның қызметінің экономикалық тиімділігі оның табыс алуымен анықталады. Табыстылық абсолютті және қатысты көрсеткіштермен сипатталады.  Абсолютті көрсеткіш – бұл табыстар мен кірістер сомасы. </w:t>
      </w:r>
    </w:p>
    <w:p w:rsidR="00B623C3" w:rsidRPr="00C754F9" w:rsidRDefault="00B623C3" w:rsidP="00B623C3">
      <w:pPr>
        <w:ind w:firstLine="709"/>
        <w:jc w:val="both"/>
        <w:rPr>
          <w:rFonts w:ascii="KZ Times New Roman" w:hAnsi="KZ Times New Roman"/>
          <w:lang w:val="kk-KZ"/>
        </w:rPr>
      </w:pPr>
      <w:r w:rsidRPr="00C754F9">
        <w:rPr>
          <w:rFonts w:ascii="KZ Times New Roman" w:hAnsi="KZ Times New Roman"/>
          <w:lang w:val="kk-KZ"/>
        </w:rPr>
        <w:t>Табыстар – бұл есепті мерзімде активтердің артуы  немесе міндететмелердің төмендеуі болып табылады. Шығынсыз табыс алу мүмкін емес, ал табыс алмай кәсіпорынның дамуын жүзеге асыру мүмкін емес.</w:t>
      </w:r>
    </w:p>
    <w:p w:rsidR="00B623C3" w:rsidRPr="00C754F9" w:rsidRDefault="00B623C3" w:rsidP="00B623C3">
      <w:pPr>
        <w:ind w:firstLine="709"/>
        <w:jc w:val="both"/>
        <w:rPr>
          <w:rFonts w:ascii="KZ Times New Roman" w:hAnsi="KZ Times New Roman"/>
          <w:lang w:val="kk-KZ"/>
        </w:rPr>
      </w:pPr>
      <w:r w:rsidRPr="00C754F9">
        <w:rPr>
          <w:rFonts w:ascii="KZ Times New Roman" w:hAnsi="KZ Times New Roman"/>
          <w:lang w:val="kk-KZ"/>
        </w:rPr>
        <w:t xml:space="preserve">Абсоютті көрсеткіштерге жатады: өнімді өткізуден түскен табыс, жалпы табыс (пайда), негізгі қызметтен түскен табыс, негізгі емес қызметтен түскен табыс, салық салынғанға дейінгі табыс,  салық салынғаннан кейінгі табыс, төтенше жағдайлардан болатын табыс, таза табыс жатады. Табыс ролі нарықтық экономикада келесі функциялармен анықталады: мемлекеттік бюджет табыс көзі және кәсіпорынның өндірістік пен әлеуметтік даму көзі.                                             </w:t>
      </w:r>
    </w:p>
    <w:p w:rsidR="00B623C3" w:rsidRPr="00C754F9" w:rsidRDefault="00B623C3" w:rsidP="00B623C3">
      <w:pPr>
        <w:pStyle w:val="2"/>
        <w:spacing w:after="0" w:line="240" w:lineRule="auto"/>
        <w:ind w:left="0" w:firstLine="709"/>
        <w:rPr>
          <w:rFonts w:ascii="KZ Times New Roman" w:hAnsi="KZ Times New Roman"/>
          <w:lang w:val="kk-KZ"/>
        </w:rPr>
      </w:pPr>
      <w:r w:rsidRPr="00C754F9">
        <w:rPr>
          <w:rFonts w:ascii="KZ Times New Roman" w:hAnsi="KZ Times New Roman"/>
          <w:lang w:val="kk-KZ"/>
        </w:rPr>
        <w:t>Негізгі емес қызметтен түскен табыс құрамына кіреді:</w:t>
      </w:r>
    </w:p>
    <w:p w:rsidR="00B623C3" w:rsidRPr="00C754F9" w:rsidRDefault="00B623C3" w:rsidP="00B623C3">
      <w:pPr>
        <w:pStyle w:val="2"/>
        <w:numPr>
          <w:ilvl w:val="0"/>
          <w:numId w:val="2"/>
        </w:numPr>
        <w:tabs>
          <w:tab w:val="num" w:pos="720"/>
        </w:tabs>
        <w:spacing w:after="0" w:line="240" w:lineRule="auto"/>
        <w:ind w:left="0" w:firstLine="709"/>
        <w:jc w:val="both"/>
        <w:rPr>
          <w:rFonts w:ascii="KZ Times New Roman" w:hAnsi="KZ Times New Roman"/>
          <w:lang w:val="kk-KZ"/>
        </w:rPr>
      </w:pPr>
      <w:r w:rsidRPr="00C754F9">
        <w:rPr>
          <w:rFonts w:ascii="KZ Times New Roman" w:hAnsi="KZ Times New Roman"/>
          <w:lang w:val="kk-KZ"/>
        </w:rPr>
        <w:t>Акциялар бойынша дивидендтер, облигациялар мен басқа құнды қағаздар бойынша табыстар, басқа шаруашылық субъектілердің қызметіне үлестік қатысудан табыстар;</w:t>
      </w:r>
    </w:p>
    <w:p w:rsidR="00B623C3" w:rsidRPr="00C754F9" w:rsidRDefault="00B623C3" w:rsidP="00B623C3">
      <w:pPr>
        <w:pStyle w:val="2"/>
        <w:numPr>
          <w:ilvl w:val="0"/>
          <w:numId w:val="2"/>
        </w:numPr>
        <w:tabs>
          <w:tab w:val="num" w:pos="720"/>
        </w:tabs>
        <w:spacing w:after="0" w:line="240" w:lineRule="auto"/>
        <w:ind w:left="0" w:firstLine="709"/>
        <w:jc w:val="both"/>
        <w:rPr>
          <w:rFonts w:ascii="KZ Times New Roman" w:hAnsi="KZ Times New Roman"/>
        </w:rPr>
      </w:pPr>
      <w:r w:rsidRPr="00C754F9">
        <w:rPr>
          <w:rFonts w:ascii="KZ Times New Roman" w:hAnsi="KZ Times New Roman"/>
          <w:lang w:val="kk-KZ"/>
        </w:rPr>
        <w:t>Мүлікті жалға беруден табыстар</w:t>
      </w:r>
      <w:r w:rsidRPr="00C754F9">
        <w:rPr>
          <w:rFonts w:ascii="KZ Times New Roman" w:hAnsi="KZ Times New Roman"/>
        </w:rPr>
        <w:t>;</w:t>
      </w:r>
    </w:p>
    <w:p w:rsidR="00B623C3" w:rsidRPr="00C754F9" w:rsidRDefault="00B623C3" w:rsidP="00B623C3">
      <w:pPr>
        <w:pStyle w:val="2"/>
        <w:numPr>
          <w:ilvl w:val="0"/>
          <w:numId w:val="2"/>
        </w:numPr>
        <w:tabs>
          <w:tab w:val="num" w:pos="720"/>
        </w:tabs>
        <w:spacing w:after="0" w:line="240" w:lineRule="auto"/>
        <w:ind w:left="0" w:firstLine="709"/>
        <w:jc w:val="both"/>
        <w:rPr>
          <w:rFonts w:ascii="KZ Times New Roman" w:hAnsi="KZ Times New Roman"/>
        </w:rPr>
      </w:pPr>
      <w:r w:rsidRPr="00C754F9">
        <w:rPr>
          <w:rFonts w:ascii="KZ Times New Roman" w:hAnsi="KZ Times New Roman"/>
          <w:lang w:val="kk-KZ"/>
        </w:rPr>
        <w:t>Шаруашылық келісім шартты бұзғаны үшін алынған штрафтар, пенялар, санкциялар</w:t>
      </w:r>
      <w:r w:rsidRPr="00C754F9">
        <w:rPr>
          <w:rFonts w:ascii="KZ Times New Roman" w:hAnsi="KZ Times New Roman"/>
        </w:rPr>
        <w:t>;</w:t>
      </w:r>
    </w:p>
    <w:p w:rsidR="00B623C3" w:rsidRPr="00C754F9" w:rsidRDefault="00B623C3" w:rsidP="00B623C3">
      <w:pPr>
        <w:pStyle w:val="2"/>
        <w:spacing w:after="0" w:line="240" w:lineRule="auto"/>
        <w:ind w:left="0" w:firstLine="709"/>
        <w:rPr>
          <w:rFonts w:ascii="KZ Times New Roman" w:hAnsi="KZ Times New Roman"/>
          <w:lang w:val="kk-KZ"/>
        </w:rPr>
      </w:pPr>
      <w:r w:rsidRPr="00C754F9">
        <w:rPr>
          <w:rFonts w:ascii="KZ Times New Roman" w:hAnsi="KZ Times New Roman"/>
          <w:lang w:val="kk-KZ"/>
        </w:rPr>
        <w:t>Төтенше жағдайлардан табыстар – бұл төтенше жағдайлардан табыс салығы шегерілгендегі  сальділенген нәтиже</w:t>
      </w:r>
      <w:r w:rsidRPr="00C754F9">
        <w:rPr>
          <w:rFonts w:ascii="KZ Times New Roman" w:hAnsi="KZ Times New Roman"/>
        </w:rPr>
        <w:t>.</w:t>
      </w:r>
      <w:r w:rsidRPr="00C754F9">
        <w:rPr>
          <w:rFonts w:ascii="KZ Times New Roman" w:hAnsi="KZ Times New Roman"/>
          <w:lang w:val="kk-KZ"/>
        </w:rPr>
        <w:t xml:space="preserve"> Төтенше жағдайлар – бұл субъектінің қарапайым қызметінен бөлек операциялар мен жағдайлар. </w:t>
      </w:r>
    </w:p>
    <w:p w:rsidR="00B623C3" w:rsidRPr="00C754F9" w:rsidRDefault="00B623C3" w:rsidP="00B623C3">
      <w:pPr>
        <w:pStyle w:val="2"/>
        <w:spacing w:after="0" w:line="240" w:lineRule="auto"/>
        <w:ind w:left="0" w:firstLine="709"/>
        <w:rPr>
          <w:rFonts w:ascii="KZ Times New Roman" w:hAnsi="KZ Times New Roman"/>
          <w:lang w:val="kk-KZ"/>
        </w:rPr>
      </w:pPr>
      <w:r w:rsidRPr="00C754F9">
        <w:rPr>
          <w:rFonts w:ascii="KZ Times New Roman" w:hAnsi="KZ Times New Roman"/>
          <w:lang w:val="kk-KZ"/>
        </w:rPr>
        <w:t xml:space="preserve">Таза пайда есепті мерзімде заңды тұлғамен алынған сальділенген нәтиже. Ол салықтан кейінгі табыс пен төтенше жағдайлардан болған табыс сомасы ретінде анықталады. </w:t>
      </w:r>
    </w:p>
    <w:p w:rsidR="00B623C3" w:rsidRPr="00C754F9" w:rsidRDefault="00B623C3" w:rsidP="00B623C3">
      <w:pPr>
        <w:ind w:firstLine="709"/>
        <w:jc w:val="both"/>
        <w:rPr>
          <w:rFonts w:ascii="KZ Times New Roman" w:hAnsi="KZ Times New Roman"/>
          <w:lang w:val="kk-KZ"/>
        </w:rPr>
      </w:pPr>
      <w:r w:rsidRPr="00C754F9">
        <w:rPr>
          <w:rFonts w:ascii="KZ Times New Roman" w:hAnsi="KZ Times New Roman"/>
          <w:lang w:val="kk-KZ"/>
        </w:rPr>
        <w:t>Сонымен қатар талдауда қатысты көсеткіштер қолданылады. Олар пайданың қатысты шамасын анықтайды, олар ретабельділік немесе табыстылық деп аталады. Оны есептеудің екі тәсілі бар:  өнім рентабельділігі және кәсіпорын ретабельділігі немесе авансіленген шығындар рентабельділігі</w:t>
      </w:r>
    </w:p>
    <w:p w:rsidR="00B623C3" w:rsidRPr="00C754F9" w:rsidRDefault="00B623C3" w:rsidP="00B623C3">
      <w:pPr>
        <w:ind w:firstLine="709"/>
        <w:jc w:val="both"/>
        <w:rPr>
          <w:rFonts w:ascii="KZ Times New Roman" w:hAnsi="KZ Times New Roman"/>
          <w:i/>
        </w:rPr>
      </w:pPr>
      <w:r w:rsidRPr="00C754F9">
        <w:rPr>
          <w:rFonts w:ascii="KZ Times New Roman" w:hAnsi="KZ Times New Roman"/>
          <w:i/>
          <w:lang w:val="kk-KZ"/>
        </w:rPr>
        <w:t>Өнім рентабельділіг</w:t>
      </w:r>
      <w:r w:rsidRPr="00C754F9">
        <w:rPr>
          <w:rFonts w:ascii="KZ Times New Roman" w:hAnsi="KZ Times New Roman"/>
          <w:i/>
        </w:rPr>
        <w:t xml:space="preserve"> (</w:t>
      </w:r>
      <w:r w:rsidRPr="00C754F9">
        <w:rPr>
          <w:rFonts w:ascii="KZ Times New Roman" w:hAnsi="KZ Times New Roman"/>
          <w:i/>
          <w:lang w:val="en-US"/>
        </w:rPr>
        <w:t>R</w:t>
      </w:r>
      <w:r w:rsidRPr="00C754F9">
        <w:rPr>
          <w:rFonts w:ascii="KZ Times New Roman" w:hAnsi="KZ Times New Roman"/>
          <w:i/>
          <w:lang w:eastAsia="ko-KR"/>
        </w:rPr>
        <w:t>прод</w:t>
      </w:r>
      <w:r w:rsidRPr="00C754F9">
        <w:rPr>
          <w:rFonts w:ascii="KZ Times New Roman" w:hAnsi="KZ Times New Roman"/>
          <w:i/>
        </w:rPr>
        <w:t>)</w:t>
      </w:r>
    </w:p>
    <w:p w:rsidR="00B623C3" w:rsidRPr="00C754F9" w:rsidRDefault="00B623C3" w:rsidP="00B623C3">
      <w:pPr>
        <w:ind w:firstLine="709"/>
        <w:jc w:val="center"/>
        <w:rPr>
          <w:rFonts w:ascii="KZ Times New Roman" w:hAnsi="KZ Times New Roman"/>
          <w:i/>
        </w:rPr>
      </w:pPr>
      <w:r w:rsidRPr="00C754F9">
        <w:rPr>
          <w:rFonts w:ascii="KZ Times New Roman" w:hAnsi="KZ Times New Roman"/>
          <w:i/>
          <w:position w:val="-28"/>
        </w:rPr>
        <w:object w:dxaOrig="4099" w:dyaOrig="66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204.75pt;height:33pt" o:ole="" fillcolor="window">
            <v:imagedata r:id="rId6" o:title=""/>
          </v:shape>
          <o:OLEObject Type="Embed" ProgID="Equation.3" ShapeID="_x0000_i1025" DrawAspect="Content" ObjectID="_1537366531" r:id="rId7"/>
        </w:object>
      </w:r>
    </w:p>
    <w:p w:rsidR="00B623C3" w:rsidRPr="00C754F9" w:rsidRDefault="00B623C3" w:rsidP="00B623C3">
      <w:pPr>
        <w:ind w:firstLine="709"/>
        <w:jc w:val="both"/>
        <w:rPr>
          <w:rFonts w:ascii="KZ Times New Roman" w:hAnsi="KZ Times New Roman"/>
          <w:lang w:eastAsia="ko-KR"/>
        </w:rPr>
      </w:pPr>
      <w:r w:rsidRPr="00C754F9">
        <w:rPr>
          <w:rFonts w:ascii="KZ Times New Roman" w:hAnsi="KZ Times New Roman"/>
          <w:lang w:val="kk-KZ" w:eastAsia="ko-KR"/>
        </w:rPr>
        <w:t>Кәсіпорынның рентабельділігі деңгейі нмесе жалпы рентабельділік</w:t>
      </w:r>
      <w:r w:rsidRPr="00C754F9">
        <w:rPr>
          <w:rFonts w:ascii="KZ Times New Roman" w:hAnsi="KZ Times New Roman"/>
          <w:lang w:eastAsia="ko-KR"/>
        </w:rPr>
        <w:t xml:space="preserve"> (</w:t>
      </w:r>
      <w:r w:rsidRPr="00C754F9">
        <w:rPr>
          <w:rFonts w:ascii="KZ Times New Roman" w:hAnsi="KZ Times New Roman"/>
          <w:lang w:val="en-US" w:eastAsia="ko-KR"/>
        </w:rPr>
        <w:t>R</w:t>
      </w:r>
      <w:r w:rsidRPr="00C754F9">
        <w:rPr>
          <w:rFonts w:ascii="KZ Times New Roman" w:hAnsi="KZ Times New Roman"/>
          <w:lang w:eastAsia="ko-KR"/>
        </w:rPr>
        <w:t xml:space="preserve">общ), </w:t>
      </w:r>
      <w:r w:rsidRPr="00C754F9">
        <w:rPr>
          <w:rFonts w:ascii="KZ Times New Roman" w:hAnsi="KZ Times New Roman"/>
          <w:lang w:val="kk-KZ" w:eastAsia="ko-KR"/>
        </w:rPr>
        <w:t>келесі</w:t>
      </w:r>
      <w:r w:rsidRPr="00C754F9">
        <w:rPr>
          <w:rFonts w:ascii="KZ Times New Roman" w:hAnsi="KZ Times New Roman"/>
          <w:lang w:eastAsia="ko-KR"/>
        </w:rPr>
        <w:t xml:space="preserve"> формул</w:t>
      </w:r>
      <w:r w:rsidRPr="00C754F9">
        <w:rPr>
          <w:rFonts w:ascii="KZ Times New Roman" w:hAnsi="KZ Times New Roman"/>
          <w:lang w:val="kk-KZ" w:eastAsia="ko-KR"/>
        </w:rPr>
        <w:t>амен анықталады</w:t>
      </w:r>
      <w:r w:rsidRPr="00C754F9">
        <w:rPr>
          <w:rFonts w:ascii="KZ Times New Roman" w:hAnsi="KZ Times New Roman"/>
          <w:lang w:eastAsia="ko-KR"/>
        </w:rPr>
        <w:t>:</w:t>
      </w:r>
    </w:p>
    <w:p w:rsidR="00B623C3" w:rsidRPr="00C754F9" w:rsidRDefault="00B623C3" w:rsidP="00B623C3">
      <w:pPr>
        <w:jc w:val="center"/>
        <w:rPr>
          <w:rFonts w:ascii="KZ Times New Roman" w:hAnsi="KZ Times New Roman"/>
          <w:lang w:val="kk-KZ" w:eastAsia="ko-KR"/>
        </w:rPr>
      </w:pPr>
      <w:r w:rsidRPr="00C754F9">
        <w:rPr>
          <w:rFonts w:ascii="KZ Times New Roman" w:hAnsi="KZ Times New Roman"/>
          <w:position w:val="-30"/>
          <w:lang w:eastAsia="ko-KR"/>
        </w:rPr>
        <w:object w:dxaOrig="6600" w:dyaOrig="680">
          <v:shape id="_x0000_i1026" type="#_x0000_t75" style="width:341.25pt;height:32.25pt" o:ole="" fillcolor="window">
            <v:imagedata r:id="rId8" o:title=""/>
          </v:shape>
          <o:OLEObject Type="Embed" ProgID="Equation.3" ShapeID="_x0000_i1026" DrawAspect="Content" ObjectID="_1537366532" r:id="rId9"/>
        </w:object>
      </w:r>
    </w:p>
    <w:p w:rsidR="00B623C3" w:rsidRPr="00C754F9" w:rsidRDefault="00B623C3" w:rsidP="00B623C3">
      <w:pPr>
        <w:jc w:val="both"/>
        <w:rPr>
          <w:rFonts w:ascii="KZ Times New Roman" w:hAnsi="KZ Times New Roman"/>
          <w:lang w:val="kk-KZ" w:eastAsia="ko-KR"/>
        </w:rPr>
      </w:pPr>
    </w:p>
    <w:p w:rsidR="00B623C3" w:rsidRPr="00C754F9" w:rsidRDefault="00B623C3" w:rsidP="00B623C3">
      <w:pPr>
        <w:jc w:val="both"/>
        <w:rPr>
          <w:rFonts w:ascii="KZ Times New Roman" w:hAnsi="KZ Times New Roman"/>
          <w:lang w:val="kk-KZ" w:eastAsia="ko-KR"/>
        </w:rPr>
      </w:pPr>
      <w:r w:rsidRPr="00C754F9">
        <w:rPr>
          <w:rFonts w:ascii="KZ Times New Roman" w:hAnsi="KZ Times New Roman"/>
          <w:lang w:val="kk-KZ" w:eastAsia="ko-KR"/>
        </w:rPr>
        <w:t xml:space="preserve">Сонымен қатар өндірістік-қаржылық қызметте келесі көрсеткіштер қолданылады: </w:t>
      </w:r>
    </w:p>
    <w:p w:rsidR="00B623C3" w:rsidRPr="00C754F9" w:rsidRDefault="00B623C3" w:rsidP="00B623C3">
      <w:pPr>
        <w:numPr>
          <w:ilvl w:val="0"/>
          <w:numId w:val="1"/>
        </w:numPr>
        <w:ind w:left="0" w:firstLine="709"/>
        <w:jc w:val="both"/>
        <w:rPr>
          <w:rFonts w:ascii="KZ Times New Roman" w:hAnsi="KZ Times New Roman"/>
          <w:lang w:val="kk-KZ" w:eastAsia="ko-KR"/>
        </w:rPr>
      </w:pPr>
      <w:r w:rsidRPr="00C754F9">
        <w:rPr>
          <w:rFonts w:ascii="KZ Times New Roman" w:hAnsi="KZ Times New Roman"/>
          <w:lang w:val="kk-KZ" w:eastAsia="ko-KR"/>
        </w:rPr>
        <w:t xml:space="preserve">өнімді өткізу көлеміндегі таза пайда үлесі; </w:t>
      </w:r>
    </w:p>
    <w:p w:rsidR="00B623C3" w:rsidRPr="00C754F9" w:rsidRDefault="00B623C3" w:rsidP="00B623C3">
      <w:pPr>
        <w:numPr>
          <w:ilvl w:val="0"/>
          <w:numId w:val="1"/>
        </w:numPr>
        <w:ind w:left="0" w:firstLine="709"/>
        <w:jc w:val="both"/>
        <w:rPr>
          <w:rFonts w:ascii="KZ Times New Roman" w:hAnsi="KZ Times New Roman"/>
          <w:i/>
          <w:lang w:val="kk-KZ" w:eastAsia="ko-KR"/>
        </w:rPr>
      </w:pPr>
      <w:r w:rsidRPr="00C754F9">
        <w:rPr>
          <w:rFonts w:ascii="KZ Times New Roman" w:hAnsi="KZ Times New Roman"/>
          <w:lang w:val="kk-KZ" w:eastAsia="ko-KR"/>
        </w:rPr>
        <w:t xml:space="preserve">барлық активтер қайтарымдылығы. Ол таза пайданың барлық активтерге қатнасы арқылы анықталады. </w:t>
      </w:r>
    </w:p>
    <w:p w:rsidR="00B623C3" w:rsidRPr="00C754F9" w:rsidRDefault="00B623C3" w:rsidP="00B623C3">
      <w:pPr>
        <w:pStyle w:val="a5"/>
        <w:rPr>
          <w:rFonts w:ascii="KZ Times New Roman" w:hAnsi="KZ Times New Roman"/>
          <w:szCs w:val="24"/>
          <w:lang w:val="kk-KZ"/>
        </w:rPr>
      </w:pPr>
      <w:r w:rsidRPr="00C754F9">
        <w:rPr>
          <w:rFonts w:ascii="KZ Times New Roman" w:hAnsi="KZ Times New Roman"/>
          <w:szCs w:val="24"/>
          <w:lang w:val="kk-KZ"/>
        </w:rPr>
        <w:lastRenderedPageBreak/>
        <w:t xml:space="preserve">Кәсіпорынның қаржылық жағдайының маңызды сипаттамасы ретінде айналым құралдарының айналымдылығы жөнінде деректер есептеледі. Құралу көздері бойынша олар меншікті және қарздық деп бөлінеді. Қарыздық көздерге  банктер несиелері, займдар, болашақ мерзім табыстары және басқа пассивтер жатады. Айналым құралдарының айналымдылығы айналым саны ретінде (п) және бір айнлаым ұзақтығы ретінде (t) анықталады: </w:t>
      </w:r>
    </w:p>
    <w:p w:rsidR="00B623C3" w:rsidRPr="00C754F9" w:rsidRDefault="00B623C3" w:rsidP="00B623C3">
      <w:pPr>
        <w:jc w:val="center"/>
        <w:rPr>
          <w:rFonts w:ascii="KZ Times New Roman" w:hAnsi="KZ Times New Roman"/>
          <w:lang w:eastAsia="ko-KR"/>
        </w:rPr>
      </w:pPr>
      <w:r w:rsidRPr="00C754F9">
        <w:rPr>
          <w:rFonts w:ascii="KZ Times New Roman" w:hAnsi="KZ Times New Roman"/>
          <w:position w:val="-60"/>
          <w:lang w:eastAsia="ko-KR"/>
        </w:rPr>
        <w:object w:dxaOrig="5620" w:dyaOrig="1320">
          <v:shape id="_x0000_i1027" type="#_x0000_t75" style="width:281.25pt;height:66pt" o:ole="" fillcolor="window">
            <v:imagedata r:id="rId10" o:title=""/>
          </v:shape>
          <o:OLEObject Type="Embed" ProgID="Equation.3" ShapeID="_x0000_i1027" DrawAspect="Content" ObjectID="_1537366533" r:id="rId11"/>
        </w:object>
      </w:r>
    </w:p>
    <w:p w:rsidR="00B623C3" w:rsidRPr="00C754F9" w:rsidRDefault="00B623C3" w:rsidP="00B623C3">
      <w:pPr>
        <w:ind w:firstLine="709"/>
        <w:jc w:val="both"/>
        <w:rPr>
          <w:rFonts w:ascii="KZ Times New Roman" w:hAnsi="KZ Times New Roman"/>
          <w:lang w:eastAsia="ko-KR"/>
        </w:rPr>
      </w:pPr>
      <w:r>
        <w:rPr>
          <w:rFonts w:ascii="KZ Times New Roman" w:hAnsi="KZ Times New Roman"/>
          <w:lang w:val="kk-KZ" w:eastAsia="ko-KR"/>
        </w:rPr>
        <w:t>мұндағы</w:t>
      </w:r>
      <w:r w:rsidRPr="00C754F9">
        <w:rPr>
          <w:rFonts w:ascii="KZ Times New Roman" w:hAnsi="KZ Times New Roman"/>
          <w:lang w:eastAsia="ko-KR"/>
        </w:rPr>
        <w:t xml:space="preserve"> Д –</w:t>
      </w:r>
      <w:r>
        <w:rPr>
          <w:rFonts w:ascii="KZ Times New Roman" w:hAnsi="KZ Times New Roman"/>
          <w:lang w:val="kk-KZ" w:eastAsia="ko-KR"/>
        </w:rPr>
        <w:t>мерзім ұзақтығы</w:t>
      </w:r>
      <w:r w:rsidRPr="00C754F9">
        <w:rPr>
          <w:rFonts w:ascii="KZ Times New Roman" w:hAnsi="KZ Times New Roman"/>
          <w:lang w:eastAsia="ko-KR"/>
        </w:rPr>
        <w:t xml:space="preserve"> (</w:t>
      </w:r>
      <w:r>
        <w:rPr>
          <w:rFonts w:ascii="KZ Times New Roman" w:hAnsi="KZ Times New Roman"/>
          <w:lang w:val="kk-KZ" w:eastAsia="ko-KR"/>
        </w:rPr>
        <w:t>күндер</w:t>
      </w:r>
      <w:r w:rsidRPr="00C754F9">
        <w:rPr>
          <w:rFonts w:ascii="KZ Times New Roman" w:hAnsi="KZ Times New Roman"/>
          <w:lang w:eastAsia="ko-KR"/>
        </w:rPr>
        <w:t>)</w:t>
      </w:r>
    </w:p>
    <w:p w:rsidR="00B623C3" w:rsidRPr="00C754F9" w:rsidRDefault="00B623C3" w:rsidP="00B623C3">
      <w:pPr>
        <w:ind w:firstLine="709"/>
        <w:jc w:val="both"/>
        <w:rPr>
          <w:rFonts w:ascii="KZ Times New Roman" w:hAnsi="KZ Times New Roman"/>
          <w:lang w:eastAsia="ko-KR"/>
        </w:rPr>
      </w:pPr>
      <w:r w:rsidRPr="00C754F9">
        <w:rPr>
          <w:rFonts w:ascii="KZ Times New Roman" w:hAnsi="KZ Times New Roman"/>
          <w:lang w:val="kk-KZ" w:eastAsia="ko-KR"/>
        </w:rPr>
        <w:t xml:space="preserve">Сонымен қатар айналым құралдарының бекіту коэффициенті қолданылады: Ол </w:t>
      </w:r>
    </w:p>
    <w:p w:rsidR="00B623C3" w:rsidRPr="00C754F9" w:rsidRDefault="00B623C3" w:rsidP="00B623C3">
      <w:pPr>
        <w:jc w:val="center"/>
        <w:rPr>
          <w:rFonts w:ascii="KZ Times New Roman" w:hAnsi="KZ Times New Roman"/>
          <w:i/>
          <w:lang w:eastAsia="ko-KR"/>
        </w:rPr>
      </w:pPr>
      <w:r>
        <w:rPr>
          <w:rFonts w:ascii="KZ Times New Roman" w:hAnsi="KZ Times New Roman"/>
          <w:i/>
          <w:lang w:eastAsia="ko-KR"/>
        </w:rPr>
        <w:t>К</w:t>
      </w:r>
      <w:r>
        <w:rPr>
          <w:rFonts w:ascii="KZ Times New Roman" w:hAnsi="KZ Times New Roman"/>
          <w:i/>
          <w:vertAlign w:val="subscript"/>
          <w:lang w:val="kk-KZ" w:eastAsia="ko-KR"/>
        </w:rPr>
        <w:t>бекіту</w:t>
      </w:r>
      <w:r w:rsidRPr="00C754F9">
        <w:rPr>
          <w:rFonts w:ascii="KZ Times New Roman" w:hAnsi="KZ Times New Roman"/>
          <w:i/>
          <w:lang w:eastAsia="ko-KR"/>
        </w:rPr>
        <w:t xml:space="preserve"> = ОС/РП</w:t>
      </w:r>
    </w:p>
    <w:p w:rsidR="00B623C3" w:rsidRDefault="00B623C3" w:rsidP="00B623C3">
      <w:pPr>
        <w:ind w:firstLine="709"/>
        <w:jc w:val="both"/>
        <w:rPr>
          <w:rFonts w:ascii="KZ Times New Roman" w:hAnsi="KZ Times New Roman"/>
          <w:lang w:val="kk-KZ" w:eastAsia="ko-KR"/>
        </w:rPr>
      </w:pPr>
    </w:p>
    <w:p w:rsidR="00B623C3" w:rsidRPr="00C754F9" w:rsidRDefault="00B623C3" w:rsidP="00B623C3">
      <w:pPr>
        <w:ind w:firstLine="709"/>
        <w:jc w:val="both"/>
        <w:rPr>
          <w:rFonts w:ascii="KZ Times New Roman" w:hAnsi="KZ Times New Roman"/>
          <w:lang w:eastAsia="ko-KR"/>
        </w:rPr>
      </w:pPr>
    </w:p>
    <w:p w:rsidR="00B623C3" w:rsidRPr="00C754F9" w:rsidRDefault="00B623C3" w:rsidP="00B623C3">
      <w:pPr>
        <w:jc w:val="both"/>
        <w:rPr>
          <w:rFonts w:ascii="KZ Times New Roman" w:hAnsi="KZ Times New Roman"/>
          <w:lang w:val="kk-KZ"/>
        </w:rPr>
      </w:pPr>
      <w:r w:rsidRPr="00C754F9">
        <w:rPr>
          <w:rFonts w:ascii="KZ Times New Roman" w:hAnsi="KZ Times New Roman"/>
          <w:lang w:val="kk-KZ"/>
        </w:rPr>
        <w:t>Өндірісті ұйымдастырудың акционерлік формасының ерекшелігі мұнда активтердің бір бөлігі акция ұстаушыларға тиесілі. Сондықтан АҚ-ның қаржылық нәтижелерін талдау барысында акционерлердің көзқарастарын бейнелейтін көрсеткіштер қолданылады.  Оларға бір акцияға есептелінген пайда, акцияның есепті бағасы, акцияның нақты бағасы, акционерлік капиталдан қайтарымдылық, капитал құрамы, табыстар құрамы мен т.б. жатады.</w:t>
      </w:r>
    </w:p>
    <w:p w:rsidR="00B623C3" w:rsidRPr="00C754F9" w:rsidRDefault="00B623C3" w:rsidP="00B623C3">
      <w:pPr>
        <w:ind w:firstLine="709"/>
        <w:jc w:val="both"/>
        <w:rPr>
          <w:rFonts w:ascii="KZ Times New Roman" w:hAnsi="KZ Times New Roman"/>
          <w:lang w:val="kk-KZ" w:eastAsia="ko-KR"/>
        </w:rPr>
      </w:pPr>
      <w:r w:rsidRPr="00C754F9">
        <w:rPr>
          <w:rFonts w:ascii="KZ Times New Roman" w:hAnsi="KZ Times New Roman"/>
          <w:lang w:val="kk-KZ"/>
        </w:rPr>
        <w:t>Бір акцияға есептелінген пайда</w:t>
      </w:r>
      <w:r w:rsidRPr="00C754F9">
        <w:rPr>
          <w:rFonts w:ascii="KZ Times New Roman" w:hAnsi="KZ Times New Roman"/>
          <w:i/>
          <w:lang w:val="kk-KZ" w:eastAsia="ko-KR"/>
        </w:rPr>
        <w:t xml:space="preserve"> </w:t>
      </w:r>
      <w:r w:rsidRPr="00C754F9">
        <w:rPr>
          <w:rFonts w:ascii="KZ Times New Roman" w:hAnsi="KZ Times New Roman"/>
          <w:lang w:val="kk-KZ" w:eastAsia="ko-KR"/>
        </w:rPr>
        <w:t xml:space="preserve">(П), таза пайданың шығарылған акциялар санына қатынасы ретінде анықталады. Оның мәні  акционерлік капиталдың қайтарымымен  (Котд.акц.кап)  және </w:t>
      </w:r>
      <w:r w:rsidRPr="00C754F9">
        <w:rPr>
          <w:rFonts w:ascii="KZ Times New Roman" w:hAnsi="KZ Times New Roman"/>
          <w:lang w:val="kk-KZ"/>
        </w:rPr>
        <w:t>акцияның есепті бағасымен</w:t>
      </w:r>
      <w:r w:rsidRPr="00C754F9">
        <w:rPr>
          <w:rFonts w:ascii="KZ Times New Roman" w:hAnsi="KZ Times New Roman"/>
          <w:lang w:val="kk-KZ" w:eastAsia="ko-KR"/>
        </w:rPr>
        <w:t xml:space="preserve"> (Ца) анықталады.</w:t>
      </w:r>
    </w:p>
    <w:p w:rsidR="00B623C3" w:rsidRPr="00C754F9" w:rsidRDefault="00B623C3" w:rsidP="00B623C3">
      <w:pPr>
        <w:ind w:firstLine="709"/>
        <w:jc w:val="center"/>
        <w:rPr>
          <w:rFonts w:ascii="KZ Times New Roman" w:hAnsi="KZ Times New Roman"/>
          <w:i/>
          <w:lang w:eastAsia="ko-KR"/>
        </w:rPr>
      </w:pPr>
      <w:r w:rsidRPr="00C754F9">
        <w:rPr>
          <w:rFonts w:ascii="KZ Times New Roman" w:hAnsi="KZ Times New Roman"/>
          <w:i/>
          <w:lang w:eastAsia="ko-KR"/>
        </w:rPr>
        <w:t xml:space="preserve">Котд.акц.кап. = </w:t>
      </w:r>
      <w:r w:rsidRPr="00C754F9">
        <w:rPr>
          <w:rFonts w:ascii="KZ Times New Roman" w:hAnsi="KZ Times New Roman"/>
          <w:i/>
          <w:lang w:val="kk-KZ" w:eastAsia="ko-KR"/>
        </w:rPr>
        <w:t>таза пайда</w:t>
      </w:r>
      <w:r w:rsidRPr="00C754F9">
        <w:rPr>
          <w:rFonts w:ascii="KZ Times New Roman" w:hAnsi="KZ Times New Roman"/>
          <w:i/>
          <w:lang w:eastAsia="ko-KR"/>
        </w:rPr>
        <w:t xml:space="preserve"> / акционер</w:t>
      </w:r>
      <w:r w:rsidRPr="00C754F9">
        <w:rPr>
          <w:rFonts w:ascii="KZ Times New Roman" w:hAnsi="KZ Times New Roman"/>
          <w:i/>
          <w:lang w:val="kk-KZ" w:eastAsia="ko-KR"/>
        </w:rPr>
        <w:t>лік</w:t>
      </w:r>
      <w:r w:rsidRPr="00C754F9">
        <w:rPr>
          <w:rFonts w:ascii="KZ Times New Roman" w:hAnsi="KZ Times New Roman"/>
          <w:i/>
          <w:lang w:eastAsia="ko-KR"/>
        </w:rPr>
        <w:t xml:space="preserve"> капитал = ЧП / Какц</w:t>
      </w:r>
    </w:p>
    <w:p w:rsidR="00B623C3" w:rsidRPr="00C754F9" w:rsidRDefault="00B623C3" w:rsidP="00B623C3">
      <w:pPr>
        <w:ind w:firstLine="709"/>
        <w:jc w:val="both"/>
        <w:rPr>
          <w:rFonts w:ascii="KZ Times New Roman" w:hAnsi="KZ Times New Roman"/>
          <w:lang w:val="kk-KZ" w:eastAsia="ko-KR"/>
        </w:rPr>
      </w:pPr>
      <w:r w:rsidRPr="00C754F9">
        <w:rPr>
          <w:rFonts w:ascii="KZ Times New Roman" w:hAnsi="KZ Times New Roman"/>
          <w:i/>
          <w:lang w:val="kk-KZ" w:eastAsia="ko-KR"/>
        </w:rPr>
        <w:t xml:space="preserve">Акционерлік капиталдың қайтарымы </w:t>
      </w:r>
      <w:r w:rsidRPr="00C754F9">
        <w:rPr>
          <w:rFonts w:ascii="KZ Times New Roman" w:hAnsi="KZ Times New Roman"/>
          <w:lang w:val="kk-KZ" w:eastAsia="ko-KR"/>
        </w:rPr>
        <w:t>таза пайданың акционерлік капиталдың құнына қатнасымен анықталады. А</w:t>
      </w:r>
      <w:r w:rsidRPr="00C754F9">
        <w:rPr>
          <w:rFonts w:ascii="KZ Times New Roman" w:hAnsi="KZ Times New Roman"/>
          <w:lang w:val="kk-KZ"/>
        </w:rPr>
        <w:t>кцияның есепті бағасы бір акцияға шаққандағы инвесторлардың активтерінің размерін бейнелейді.</w:t>
      </w:r>
      <w:r w:rsidRPr="00C754F9">
        <w:rPr>
          <w:rFonts w:ascii="KZ Times New Roman" w:hAnsi="KZ Times New Roman"/>
          <w:lang w:val="kk-KZ" w:eastAsia="ko-KR"/>
        </w:rPr>
        <w:t xml:space="preserve"> </w:t>
      </w:r>
    </w:p>
    <w:p w:rsidR="00B623C3" w:rsidRPr="00C754F9" w:rsidRDefault="00B623C3" w:rsidP="00B623C3">
      <w:pPr>
        <w:ind w:firstLine="709"/>
        <w:jc w:val="center"/>
        <w:rPr>
          <w:rFonts w:ascii="KZ Times New Roman" w:hAnsi="KZ Times New Roman"/>
          <w:i/>
          <w:lang w:eastAsia="ko-KR"/>
        </w:rPr>
      </w:pPr>
      <w:r w:rsidRPr="00C754F9">
        <w:rPr>
          <w:rFonts w:ascii="KZ Times New Roman" w:hAnsi="KZ Times New Roman"/>
          <w:i/>
          <w:lang w:eastAsia="ko-KR"/>
        </w:rPr>
        <w:t>Ца = акционер</w:t>
      </w:r>
      <w:r w:rsidRPr="00C754F9">
        <w:rPr>
          <w:rFonts w:ascii="KZ Times New Roman" w:hAnsi="KZ Times New Roman"/>
          <w:i/>
          <w:lang w:val="kk-KZ" w:eastAsia="ko-KR"/>
        </w:rPr>
        <w:t>лік</w:t>
      </w:r>
      <w:r w:rsidRPr="00C754F9">
        <w:rPr>
          <w:rFonts w:ascii="KZ Times New Roman" w:hAnsi="KZ Times New Roman"/>
          <w:i/>
          <w:lang w:eastAsia="ko-KR"/>
        </w:rPr>
        <w:t xml:space="preserve"> капитал / акци</w:t>
      </w:r>
      <w:r w:rsidRPr="00C754F9">
        <w:rPr>
          <w:rFonts w:ascii="KZ Times New Roman" w:hAnsi="KZ Times New Roman"/>
          <w:i/>
          <w:lang w:val="kk-KZ" w:eastAsia="ko-KR"/>
        </w:rPr>
        <w:t>ялар саны</w:t>
      </w:r>
      <w:r w:rsidRPr="00C754F9">
        <w:rPr>
          <w:rFonts w:ascii="KZ Times New Roman" w:hAnsi="KZ Times New Roman"/>
          <w:i/>
          <w:lang w:eastAsia="ko-KR"/>
        </w:rPr>
        <w:t xml:space="preserve"> = Какц/</w:t>
      </w:r>
      <w:r w:rsidRPr="00C754F9">
        <w:rPr>
          <w:rFonts w:ascii="KZ Times New Roman" w:hAnsi="KZ Times New Roman"/>
          <w:i/>
          <w:lang w:val="en-US" w:eastAsia="ko-KR"/>
        </w:rPr>
        <w:t>N</w:t>
      </w:r>
      <w:r w:rsidRPr="00C754F9">
        <w:rPr>
          <w:rFonts w:ascii="KZ Times New Roman" w:hAnsi="KZ Times New Roman"/>
          <w:i/>
          <w:lang w:eastAsia="ko-KR"/>
        </w:rPr>
        <w:t>акц.</w:t>
      </w:r>
    </w:p>
    <w:p w:rsidR="00B623C3" w:rsidRPr="00C754F9" w:rsidRDefault="00B623C3" w:rsidP="00B623C3">
      <w:pPr>
        <w:ind w:firstLine="709"/>
        <w:jc w:val="both"/>
        <w:rPr>
          <w:rFonts w:ascii="KZ Times New Roman" w:hAnsi="KZ Times New Roman"/>
          <w:lang w:eastAsia="ko-KR"/>
        </w:rPr>
      </w:pPr>
      <w:r w:rsidRPr="00C754F9">
        <w:rPr>
          <w:rFonts w:ascii="KZ Times New Roman" w:hAnsi="KZ Times New Roman"/>
          <w:lang w:val="kk-KZ" w:eastAsia="ko-KR"/>
        </w:rPr>
        <w:t xml:space="preserve">Өз кезегінде акционерлік капиталдың қайтарымын барлық активтердің қайтарымы түрінде </w:t>
      </w:r>
      <w:r w:rsidRPr="00C754F9">
        <w:rPr>
          <w:rFonts w:ascii="KZ Times New Roman" w:hAnsi="KZ Times New Roman"/>
          <w:lang w:eastAsia="ko-KR"/>
        </w:rPr>
        <w:t xml:space="preserve">(К отд.всех активов) </w:t>
      </w:r>
      <w:r w:rsidRPr="00C754F9">
        <w:rPr>
          <w:rFonts w:ascii="KZ Times New Roman" w:hAnsi="KZ Times New Roman"/>
          <w:lang w:val="kk-KZ" w:eastAsia="ko-KR"/>
        </w:rPr>
        <w:t xml:space="preserve">және барлық актвитердің </w:t>
      </w:r>
      <w:r w:rsidRPr="00C754F9">
        <w:rPr>
          <w:rFonts w:ascii="KZ Times New Roman" w:hAnsi="KZ Times New Roman"/>
          <w:lang w:eastAsia="ko-KR"/>
        </w:rPr>
        <w:t xml:space="preserve"> </w:t>
      </w:r>
      <w:r w:rsidRPr="00C754F9">
        <w:rPr>
          <w:rFonts w:ascii="KZ Times New Roman" w:hAnsi="KZ Times New Roman"/>
          <w:lang w:val="kk-KZ" w:eastAsia="ko-KR"/>
        </w:rPr>
        <w:t xml:space="preserve">акционерлік капиталға </w:t>
      </w:r>
      <w:r w:rsidRPr="00C754F9">
        <w:rPr>
          <w:rFonts w:ascii="KZ Times New Roman" w:hAnsi="KZ Times New Roman"/>
          <w:lang w:eastAsia="ko-KR"/>
        </w:rPr>
        <w:t>(Ка)</w:t>
      </w:r>
      <w:r w:rsidRPr="00C754F9">
        <w:rPr>
          <w:rFonts w:ascii="KZ Times New Roman" w:hAnsi="KZ Times New Roman"/>
          <w:lang w:val="kk-KZ" w:eastAsia="ko-KR"/>
        </w:rPr>
        <w:t xml:space="preserve"> қатынасы ретінде беруге болады. </w:t>
      </w:r>
    </w:p>
    <w:p w:rsidR="00B623C3" w:rsidRPr="00C754F9" w:rsidRDefault="00B623C3" w:rsidP="00B623C3">
      <w:pPr>
        <w:jc w:val="center"/>
        <w:rPr>
          <w:rFonts w:ascii="KZ Times New Roman" w:hAnsi="KZ Times New Roman"/>
          <w:lang w:eastAsia="ko-KR"/>
        </w:rPr>
      </w:pPr>
      <w:r w:rsidRPr="00C754F9">
        <w:rPr>
          <w:rFonts w:ascii="KZ Times New Roman" w:hAnsi="KZ Times New Roman"/>
          <w:position w:val="-30"/>
          <w:lang w:eastAsia="ko-KR"/>
        </w:rPr>
        <w:object w:dxaOrig="9200" w:dyaOrig="680">
          <v:shape id="_x0000_i1028" type="#_x0000_t75" style="width:459.75pt;height:33.75pt" o:ole="" fillcolor="window">
            <v:imagedata r:id="rId12" o:title=""/>
          </v:shape>
          <o:OLEObject Type="Embed" ProgID="Equation.3" ShapeID="_x0000_i1028" DrawAspect="Content" ObjectID="_1537366534" r:id="rId13"/>
        </w:object>
      </w:r>
    </w:p>
    <w:p w:rsidR="00B623C3" w:rsidRPr="00C754F9" w:rsidRDefault="00B623C3" w:rsidP="00B623C3">
      <w:pPr>
        <w:ind w:firstLine="709"/>
        <w:jc w:val="both"/>
        <w:rPr>
          <w:rFonts w:ascii="KZ Times New Roman" w:hAnsi="KZ Times New Roman"/>
          <w:lang w:val="kk-KZ" w:eastAsia="ko-KR"/>
        </w:rPr>
      </w:pPr>
      <w:r w:rsidRPr="00C754F9">
        <w:rPr>
          <w:rFonts w:ascii="KZ Times New Roman" w:hAnsi="KZ Times New Roman"/>
          <w:lang w:val="kk-KZ" w:eastAsia="ko-KR"/>
        </w:rPr>
        <w:t>Бірінші көрсеткіш барлық актвитердің пайдалану тиімділігін сипаттайды немесе кәсіпорын табыстылығын сипаттайды, ал екінші көрсеткіш қаржылық тұтқа деп аталады. Ол акционерлердің қаржыларының құнының бірлігіне кәсіпорын активтерінің қаншасы келетіндігін сипаттайды.</w:t>
      </w:r>
    </w:p>
    <w:p w:rsidR="00B623C3" w:rsidRPr="00C754F9" w:rsidRDefault="00B623C3" w:rsidP="00B623C3">
      <w:pPr>
        <w:ind w:firstLine="709"/>
        <w:jc w:val="both"/>
        <w:rPr>
          <w:rFonts w:ascii="KZ Times New Roman" w:hAnsi="KZ Times New Roman"/>
          <w:lang w:val="kk-KZ" w:eastAsia="ko-KR"/>
        </w:rPr>
      </w:pPr>
      <w:r w:rsidRPr="00C754F9">
        <w:rPr>
          <w:rFonts w:ascii="KZ Times New Roman" w:hAnsi="KZ Times New Roman"/>
          <w:lang w:val="kk-KZ" w:eastAsia="ko-KR"/>
        </w:rPr>
        <w:t>Бұл көрсеткіш пен 1 арасындағы айырма қосымша кірісітірілген қарыздық қаржылардың қатысты шамасын сипаттайды. Кәсіпорын қарыздық қаржыларды пайдалана отырып, акционерлердің қаржыларын кірістірмей-ақ қосымша шығарылатын акциялар бойынша дивиденттерге шығындар жұмсамай-ақ қосымша пайда ала алады.</w:t>
      </w:r>
    </w:p>
    <w:p w:rsidR="00B623C3" w:rsidRPr="00C754F9" w:rsidRDefault="00B623C3" w:rsidP="00B623C3">
      <w:pPr>
        <w:jc w:val="both"/>
        <w:rPr>
          <w:rFonts w:ascii="KZ Times New Roman" w:hAnsi="KZ Times New Roman"/>
          <w:b/>
          <w:lang w:val="kk-KZ" w:eastAsia="ko-KR"/>
        </w:rPr>
      </w:pPr>
    </w:p>
    <w:p w:rsidR="00B623C3" w:rsidRPr="00C754F9" w:rsidRDefault="00B623C3" w:rsidP="00B623C3">
      <w:pPr>
        <w:jc w:val="both"/>
        <w:rPr>
          <w:rFonts w:ascii="KZ Times New Roman" w:hAnsi="KZ Times New Roman"/>
          <w:lang w:val="kk-KZ" w:eastAsia="ko-KR"/>
        </w:rPr>
      </w:pPr>
      <w:r w:rsidRPr="00C754F9">
        <w:rPr>
          <w:rFonts w:ascii="KZ Times New Roman" w:hAnsi="KZ Times New Roman"/>
          <w:lang w:val="kk-KZ" w:eastAsia="ko-KR"/>
        </w:rPr>
        <w:t>Нарықтық экономика жағдайында</w:t>
      </w:r>
      <w:r w:rsidRPr="00C754F9">
        <w:rPr>
          <w:rFonts w:ascii="KZ Times New Roman" w:hAnsi="KZ Times New Roman"/>
          <w:b/>
          <w:lang w:val="kk-KZ" w:eastAsia="ko-KR"/>
        </w:rPr>
        <w:t xml:space="preserve"> кәсіпорынның қаржылық жағдайының тұрақтылығы </w:t>
      </w:r>
      <w:r w:rsidRPr="00C754F9">
        <w:rPr>
          <w:rFonts w:ascii="KZ Times New Roman" w:hAnsi="KZ Times New Roman"/>
          <w:lang w:val="kk-KZ" w:eastAsia="ko-KR"/>
        </w:rPr>
        <w:t xml:space="preserve">маңызды роль атқарады. Себебі олардың қызметі меншікті қаражат есебінен жүзеге асырылады. </w:t>
      </w:r>
    </w:p>
    <w:p w:rsidR="00B623C3" w:rsidRPr="00C754F9" w:rsidRDefault="00B623C3" w:rsidP="00B623C3">
      <w:pPr>
        <w:ind w:firstLine="709"/>
        <w:jc w:val="both"/>
        <w:rPr>
          <w:rFonts w:ascii="KZ Times New Roman" w:hAnsi="KZ Times New Roman"/>
          <w:lang w:val="kk-KZ" w:eastAsia="ko-KR"/>
        </w:rPr>
      </w:pPr>
      <w:r w:rsidRPr="00C754F9">
        <w:rPr>
          <w:rFonts w:ascii="KZ Times New Roman" w:hAnsi="KZ Times New Roman"/>
          <w:b/>
          <w:lang w:val="kk-KZ" w:eastAsia="ko-KR"/>
        </w:rPr>
        <w:t xml:space="preserve">Кәсіпорынның қаржылық жағдайының тұрақтылығын бағалау үшін </w:t>
      </w:r>
      <w:r w:rsidRPr="00C754F9">
        <w:rPr>
          <w:rFonts w:ascii="KZ Times New Roman" w:hAnsi="KZ Times New Roman"/>
          <w:lang w:val="kk-KZ" w:eastAsia="ko-KR"/>
        </w:rPr>
        <w:t>статистикалық көрсеткіштер қолданыалды.  Бұл көрсеткіштер жүйесі 4 топқа бөлінеді: өтімділік, активтердің айналымдылығы, қаржыларды кірісітіру көрсеткіштері, табыстылық.</w:t>
      </w:r>
    </w:p>
    <w:p w:rsidR="00B623C3" w:rsidRPr="00C754F9" w:rsidRDefault="00B623C3" w:rsidP="00B623C3">
      <w:pPr>
        <w:ind w:firstLine="709"/>
        <w:jc w:val="both"/>
        <w:rPr>
          <w:rFonts w:ascii="KZ Times New Roman" w:hAnsi="KZ Times New Roman"/>
          <w:lang w:val="kk-KZ" w:eastAsia="ko-KR"/>
        </w:rPr>
      </w:pPr>
      <w:r w:rsidRPr="00C754F9">
        <w:rPr>
          <w:rFonts w:ascii="KZ Times New Roman" w:hAnsi="KZ Times New Roman"/>
          <w:lang w:val="kk-KZ" w:eastAsia="ko-KR"/>
        </w:rPr>
        <w:lastRenderedPageBreak/>
        <w:t xml:space="preserve">1 топқа жабу коэффициенті кіреді. Өтімділік көрсеткіштерін есептеу  өтімді активтерді міндеттемелерге қатнасы арқылы анықтайды. Оларды белгілі бір мерзімге және күнге анықтауға болады.  Жабу коэффициенті барлық өтімді актвитердің  қысқа мерзімді міндеттемелерге қатынасы арқылы анықталады. Ал өтімділік коэффициенті жылдам өтімді активтердің қысқамерзімді міндеттемелерге қатынасы арқылы анықталады. </w:t>
      </w:r>
    </w:p>
    <w:p w:rsidR="00B623C3" w:rsidRPr="00C754F9" w:rsidRDefault="00B623C3" w:rsidP="00B623C3">
      <w:pPr>
        <w:ind w:firstLine="709"/>
        <w:jc w:val="both"/>
        <w:rPr>
          <w:rFonts w:ascii="KZ Times New Roman" w:hAnsi="KZ Times New Roman"/>
          <w:lang w:val="kk-KZ" w:eastAsia="ko-KR"/>
        </w:rPr>
      </w:pPr>
      <w:r w:rsidRPr="00C754F9">
        <w:rPr>
          <w:rFonts w:ascii="KZ Times New Roman" w:hAnsi="KZ Times New Roman"/>
          <w:lang w:val="kk-KZ" w:eastAsia="ko-KR"/>
        </w:rPr>
        <w:t>Өтімді активтер деп төлем ретінде пайдалануға болатын немесе жылдам өткізуге болатын  қаржылар жатады. Олар ақшалай қаражат, тауарлықматериалдық запастардан, дебиторлық қарыздан т.б. тұрады. Оларды келесі класстарға бөлеміз:</w:t>
      </w:r>
    </w:p>
    <w:p w:rsidR="00B623C3" w:rsidRPr="00C754F9" w:rsidRDefault="00B623C3" w:rsidP="00B623C3">
      <w:pPr>
        <w:ind w:firstLine="709"/>
        <w:jc w:val="both"/>
        <w:rPr>
          <w:rFonts w:ascii="KZ Times New Roman" w:hAnsi="KZ Times New Roman"/>
          <w:lang w:val="kk-KZ" w:eastAsia="ko-KR"/>
        </w:rPr>
      </w:pPr>
      <w:r w:rsidRPr="00C754F9">
        <w:rPr>
          <w:rFonts w:ascii="KZ Times New Roman" w:hAnsi="KZ Times New Roman"/>
          <w:i/>
          <w:lang w:val="kk-KZ" w:eastAsia="ko-KR"/>
        </w:rPr>
        <w:t>1 класс</w:t>
      </w:r>
      <w:r w:rsidRPr="00C754F9">
        <w:rPr>
          <w:rFonts w:ascii="KZ Times New Roman" w:hAnsi="KZ Times New Roman"/>
          <w:lang w:val="kk-KZ" w:eastAsia="ko-KR"/>
        </w:rPr>
        <w:t xml:space="preserve"> – барлық ақшалай қаражат, яғни кассадағы ақша, банк есеп шоттарындағы қаржылар, векселдер, мелекеттік облигациялар, басқа кәсіпорындардың акциялар;</w:t>
      </w:r>
    </w:p>
    <w:p w:rsidR="00B623C3" w:rsidRPr="00C754F9" w:rsidRDefault="00B623C3" w:rsidP="00B623C3">
      <w:pPr>
        <w:ind w:firstLine="709"/>
        <w:jc w:val="both"/>
        <w:rPr>
          <w:rFonts w:ascii="KZ Times New Roman" w:hAnsi="KZ Times New Roman"/>
          <w:lang w:val="kk-KZ" w:eastAsia="ko-KR"/>
        </w:rPr>
      </w:pPr>
      <w:r w:rsidRPr="00C754F9">
        <w:rPr>
          <w:rFonts w:ascii="KZ Times New Roman" w:hAnsi="KZ Times New Roman"/>
          <w:i/>
          <w:lang w:val="kk-KZ" w:eastAsia="ko-KR"/>
        </w:rPr>
        <w:t>2 класс</w:t>
      </w:r>
      <w:r w:rsidRPr="00C754F9">
        <w:rPr>
          <w:rFonts w:ascii="KZ Times New Roman" w:hAnsi="KZ Times New Roman"/>
          <w:lang w:val="kk-KZ" w:eastAsia="ko-KR"/>
        </w:rPr>
        <w:t xml:space="preserve"> – есептесудегі барлық қаражаттар, төлем мерзімі әлі келмеген түсірілген тауарлар мен істелінген жұмыстар құны, 3 ай мерзімге дейінгі дебиторлар; басқа дебитрорлық қарыздар;</w:t>
      </w:r>
    </w:p>
    <w:p w:rsidR="00B623C3" w:rsidRPr="00C754F9" w:rsidRDefault="00B623C3" w:rsidP="00B623C3">
      <w:pPr>
        <w:ind w:firstLine="709"/>
        <w:jc w:val="both"/>
        <w:rPr>
          <w:rFonts w:ascii="KZ Times New Roman" w:hAnsi="KZ Times New Roman"/>
          <w:lang w:val="kk-KZ" w:eastAsia="ko-KR"/>
        </w:rPr>
      </w:pPr>
      <w:r w:rsidRPr="00C754F9">
        <w:rPr>
          <w:rFonts w:ascii="KZ Times New Roman" w:hAnsi="KZ Times New Roman"/>
          <w:i/>
          <w:lang w:val="kk-KZ" w:eastAsia="ko-KR"/>
        </w:rPr>
        <w:t xml:space="preserve">3 класс </w:t>
      </w:r>
      <w:r w:rsidRPr="00C754F9">
        <w:rPr>
          <w:rFonts w:ascii="KZ Times New Roman" w:hAnsi="KZ Times New Roman"/>
          <w:lang w:val="kk-KZ" w:eastAsia="ko-KR"/>
        </w:rPr>
        <w:t>– ТМҚ барлығы.</w:t>
      </w:r>
    </w:p>
    <w:p w:rsidR="00B623C3" w:rsidRPr="00C754F9" w:rsidRDefault="00B623C3" w:rsidP="00B623C3">
      <w:pPr>
        <w:ind w:firstLine="709"/>
        <w:jc w:val="both"/>
        <w:rPr>
          <w:rFonts w:ascii="KZ Times New Roman" w:hAnsi="KZ Times New Roman"/>
          <w:lang w:val="kk-KZ" w:eastAsia="ko-KR"/>
        </w:rPr>
      </w:pPr>
      <w:r w:rsidRPr="00C754F9">
        <w:rPr>
          <w:rFonts w:ascii="KZ Times New Roman" w:hAnsi="KZ Times New Roman"/>
          <w:lang w:val="kk-KZ" w:eastAsia="ko-KR"/>
        </w:rPr>
        <w:t xml:space="preserve">Қай көрсеткішті пайдаланған тиімді екендігін (өтімділік коэф немесе жабу коэф.) келесі түрде анықтаймыз: егер өтімді құралдар құрамында ТМҚ 50 % дан жоғары болса, онда жабу коэффициентін пайдаланған жөн. </w:t>
      </w:r>
    </w:p>
    <w:p w:rsidR="00B623C3" w:rsidRPr="00C754F9" w:rsidRDefault="00B623C3" w:rsidP="00B623C3">
      <w:pPr>
        <w:ind w:firstLine="709"/>
        <w:jc w:val="both"/>
        <w:rPr>
          <w:rFonts w:ascii="KZ Times New Roman" w:hAnsi="KZ Times New Roman"/>
          <w:lang w:val="kk-KZ" w:eastAsia="ko-KR"/>
        </w:rPr>
      </w:pPr>
      <w:r w:rsidRPr="00C754F9">
        <w:rPr>
          <w:rFonts w:ascii="KZ Times New Roman" w:hAnsi="KZ Times New Roman"/>
          <w:lang w:val="kk-KZ" w:eastAsia="ko-KR"/>
        </w:rPr>
        <w:t xml:space="preserve">2 топ көрсеткіштерін актвитердің айналымдылық коэффициенттері құрайды.  </w:t>
      </w:r>
    </w:p>
    <w:p w:rsidR="00B623C3" w:rsidRPr="00C754F9" w:rsidRDefault="00B623C3" w:rsidP="00B623C3">
      <w:pPr>
        <w:ind w:firstLine="709"/>
        <w:jc w:val="both"/>
        <w:rPr>
          <w:rFonts w:ascii="KZ Times New Roman" w:hAnsi="KZ Times New Roman"/>
          <w:lang w:val="kk-KZ" w:eastAsia="ko-KR"/>
        </w:rPr>
      </w:pPr>
      <w:r w:rsidRPr="00C754F9">
        <w:rPr>
          <w:rFonts w:ascii="KZ Times New Roman" w:hAnsi="KZ Times New Roman"/>
          <w:lang w:val="kk-KZ" w:eastAsia="ko-KR"/>
        </w:rPr>
        <w:t xml:space="preserve">3 топқа кәсіпорынның қаржылық жағдайын бағалау көрсеткіштері кіреді. Оларға: барлық активтерді кірістіру коэффициенттері (несиеқабілеттілік көрсеткіштері), меншікті қаражатты кірістіру коэффициенттері және белгіленген төлемдерді жабу деңгейі көрсеткіші жатады. Барлық активтерді кірістіру коэффициенті барлық қарыздардың сомасының барлық актвитерге қатынасы арқылы анықталады.  </w:t>
      </w:r>
    </w:p>
    <w:p w:rsidR="00B623C3" w:rsidRPr="00C754F9" w:rsidRDefault="00B623C3" w:rsidP="00B623C3">
      <w:pPr>
        <w:ind w:firstLine="709"/>
        <w:jc w:val="both"/>
        <w:rPr>
          <w:rFonts w:ascii="KZ Times New Roman" w:hAnsi="KZ Times New Roman"/>
          <w:lang w:val="kk-KZ" w:eastAsia="ko-KR"/>
        </w:rPr>
      </w:pPr>
      <w:r w:rsidRPr="00C754F9">
        <w:rPr>
          <w:rFonts w:ascii="KZ Times New Roman" w:hAnsi="KZ Times New Roman"/>
          <w:lang w:val="kk-KZ" w:eastAsia="ko-KR"/>
        </w:rPr>
        <w:t xml:space="preserve">Ал меншікті қаражатты кірістіру коэффициенті барлық қарыздардың сомасының меншікті капиталға қатынасы арқылы анықталады.  </w:t>
      </w:r>
    </w:p>
    <w:p w:rsidR="00B623C3" w:rsidRPr="00C754F9" w:rsidRDefault="00B623C3" w:rsidP="00B623C3">
      <w:pPr>
        <w:ind w:firstLine="709"/>
        <w:jc w:val="both"/>
        <w:rPr>
          <w:rFonts w:ascii="KZ Times New Roman" w:hAnsi="KZ Times New Roman"/>
          <w:lang w:val="kk-KZ" w:eastAsia="ko-KR"/>
        </w:rPr>
      </w:pPr>
      <w:r w:rsidRPr="00C754F9">
        <w:rPr>
          <w:rFonts w:ascii="KZ Times New Roman" w:hAnsi="KZ Times New Roman"/>
          <w:lang w:val="kk-KZ" w:eastAsia="ko-KR"/>
        </w:rPr>
        <w:t xml:space="preserve">2 коэффициенттің 1 коэффициентке қатынасы меншікті қаражаттың 1 тенгесіне шаққандағы барлық актвитердің размерін сипаттайды. Бұл қатынастан 1-ді шегеру арқылы қарыздық пен меншікті қаражаттың қатынасын аламыз.  </w:t>
      </w:r>
    </w:p>
    <w:p w:rsidR="00B623C3" w:rsidRPr="00C754F9" w:rsidRDefault="00B623C3" w:rsidP="00B623C3">
      <w:pPr>
        <w:ind w:firstLine="709"/>
        <w:jc w:val="both"/>
        <w:rPr>
          <w:rFonts w:ascii="KZ Times New Roman" w:hAnsi="KZ Times New Roman"/>
          <w:lang w:val="kk-KZ" w:eastAsia="ko-KR"/>
        </w:rPr>
      </w:pPr>
      <w:r w:rsidRPr="00C754F9">
        <w:rPr>
          <w:rFonts w:ascii="KZ Times New Roman" w:hAnsi="KZ Times New Roman"/>
          <w:lang w:val="kk-KZ" w:eastAsia="ko-KR"/>
        </w:rPr>
        <w:t xml:space="preserve">Бұл топтың келесі көрсеткіші белгіленген төлемдерді жабу деңгейі. Ол жалпы (пайданың) табыстың белгіленген төлемдерге қатынасы арқылы анықталады. Белгіленген  төлемдерге: ссудалар бойынша негізгі қарыздың жабылмаған размері, несиені пайдаланғаны үшін пайыздар сомасы, арендалық төлем. </w:t>
      </w:r>
    </w:p>
    <w:p w:rsidR="00B623C3" w:rsidRPr="00C754F9" w:rsidRDefault="00B623C3" w:rsidP="00B623C3">
      <w:pPr>
        <w:ind w:firstLine="709"/>
        <w:jc w:val="both"/>
        <w:rPr>
          <w:rFonts w:ascii="KZ Times New Roman" w:hAnsi="KZ Times New Roman"/>
          <w:lang w:val="kk-KZ" w:eastAsia="ko-KR"/>
        </w:rPr>
      </w:pPr>
      <w:r w:rsidRPr="00C754F9">
        <w:rPr>
          <w:rFonts w:ascii="KZ Times New Roman" w:hAnsi="KZ Times New Roman"/>
          <w:lang w:val="kk-KZ" w:eastAsia="ko-KR"/>
        </w:rPr>
        <w:t>Ол белгіленген төлемдердің бір тенгесіне шаққандағы жалпы табыстың шамасын сипаттайды.  Маңызды сипаттама ретінде кәсіпорынның өзін өзі қаржыландыруға қабілеттілігі есептеледі, яғни кәсіпорынның өзінің дамуын қаржыландыру үшін өз қарамағында қалған ресурстар сомасы.</w:t>
      </w:r>
    </w:p>
    <w:p w:rsidR="00B623C3" w:rsidRPr="00873111" w:rsidRDefault="00B623C3" w:rsidP="00B623C3">
      <w:pPr>
        <w:ind w:firstLine="709"/>
        <w:jc w:val="both"/>
        <w:rPr>
          <w:rFonts w:ascii="KZ Times New Roman" w:hAnsi="KZ Times New Roman"/>
          <w:lang w:val="kk-KZ" w:eastAsia="ko-KR"/>
        </w:rPr>
      </w:pPr>
      <w:r w:rsidRPr="00C754F9">
        <w:rPr>
          <w:rFonts w:ascii="KZ Times New Roman" w:hAnsi="KZ Times New Roman"/>
          <w:i/>
          <w:lang w:val="kk-KZ" w:eastAsia="ko-KR"/>
        </w:rPr>
        <w:t>Өзін-өзі қаржыландыру үшін ресурстар «кэш-флоу</w:t>
      </w:r>
      <w:r w:rsidRPr="00C754F9">
        <w:rPr>
          <w:rFonts w:ascii="KZ Times New Roman" w:hAnsi="KZ Times New Roman"/>
          <w:lang w:val="kk-KZ" w:eastAsia="ko-KR"/>
        </w:rPr>
        <w:t>» = таза пайда(төленген дивидендтерді шегергендегі) + амортизация + пайдаланылмаған резервтер. Оның негізінде «қарыздар жасау қабілеті» деп шартты аталатын коэффициент анықталады</w:t>
      </w:r>
    </w:p>
    <w:p w:rsidR="00B623C3" w:rsidRPr="00C754F9" w:rsidRDefault="00B623C3" w:rsidP="00B623C3">
      <w:pPr>
        <w:ind w:firstLine="709"/>
        <w:jc w:val="both"/>
        <w:rPr>
          <w:rFonts w:ascii="KZ Times New Roman" w:hAnsi="KZ Times New Roman"/>
          <w:lang w:val="kk-KZ" w:eastAsia="ko-KR"/>
        </w:rPr>
      </w:pPr>
      <w:r w:rsidRPr="00C754F9">
        <w:rPr>
          <w:rFonts w:ascii="KZ Times New Roman" w:hAnsi="KZ Times New Roman"/>
          <w:lang w:val="kk-KZ" w:eastAsia="ko-KR"/>
        </w:rPr>
        <w:t xml:space="preserve">4 топқа өнім және кәсіпорын рентабельділігі жатады. </w:t>
      </w:r>
    </w:p>
    <w:p w:rsidR="00B623C3" w:rsidRPr="00B72235" w:rsidRDefault="00B623C3" w:rsidP="00B623C3">
      <w:pPr>
        <w:ind w:firstLine="708"/>
        <w:jc w:val="both"/>
        <w:rPr>
          <w:rFonts w:ascii="Times New Roman KK EK" w:hAnsi="Times New Roman KK EK"/>
          <w:lang w:val="kk-KZ"/>
        </w:rPr>
      </w:pPr>
      <w:r w:rsidRPr="007D5AA7">
        <w:rPr>
          <w:rFonts w:ascii="Times New Roman KK EK" w:hAnsi="Times New Roman KK EK"/>
          <w:lang w:val="kk-KZ"/>
        </w:rPr>
        <w:t>Мекемелердің қарыжылық көрсеткіштері туралы статистикалық мәлімет көздері.  Бұл</w:t>
      </w:r>
      <w:r w:rsidRPr="00B72235">
        <w:rPr>
          <w:rFonts w:ascii="Times New Roman KK EK" w:hAnsi="Times New Roman KK EK"/>
          <w:lang w:val="kk-KZ"/>
        </w:rPr>
        <w:t xml:space="preserve"> үшін мемлкеттік статистикалық есеп беру, ұйымдардың бухгалтерлік есеп беруі және қаржылық ұйымдармен қарастырылатын есеп беру ұйымдары мен мекемелері қызмет етеді. </w:t>
      </w:r>
    </w:p>
    <w:p w:rsidR="00B623C3" w:rsidRPr="00B72235" w:rsidRDefault="00B623C3" w:rsidP="00B623C3">
      <w:pPr>
        <w:jc w:val="both"/>
        <w:rPr>
          <w:rFonts w:ascii="Times New Roman KK EK" w:hAnsi="Times New Roman KK EK"/>
          <w:lang w:val="kk-KZ"/>
        </w:rPr>
      </w:pPr>
      <w:r w:rsidRPr="00B72235">
        <w:rPr>
          <w:rFonts w:ascii="Times New Roman KK EK" w:hAnsi="Times New Roman KK EK"/>
          <w:lang w:val="kk-KZ"/>
        </w:rPr>
        <w:tab/>
        <w:t>Мемлекеттік есеп беру статистикалық есеп берумен көрсетіледі. Мекеменің қаржылық қызметінің негізгі көрсеткішінің есебі, қарыжылық нәтижелер және оларды қолдану туралы есептер.</w:t>
      </w:r>
    </w:p>
    <w:p w:rsidR="00B623C3" w:rsidRPr="00B72235" w:rsidRDefault="00B623C3" w:rsidP="00B623C3">
      <w:pPr>
        <w:jc w:val="both"/>
        <w:rPr>
          <w:rFonts w:ascii="Times New Roman KK EK" w:hAnsi="Times New Roman KK EK"/>
          <w:lang w:val="kk-KZ"/>
        </w:rPr>
      </w:pPr>
      <w:r w:rsidRPr="00B72235">
        <w:rPr>
          <w:rFonts w:ascii="Times New Roman KK EK" w:hAnsi="Times New Roman KK EK"/>
          <w:lang w:val="kk-KZ"/>
        </w:rPr>
        <w:tab/>
        <w:t xml:space="preserve">Қаржылық нәтижелер туралы есептер  мекемелермен және ұйымдармен ұсынылады. Онда демалыс бағасымен өткізілген өнім түсімінің мәліметтерін, жанама салықтар, өткізілген өнімді шығаруға шығындар жалпы  мәліметтер болады. </w:t>
      </w:r>
    </w:p>
    <w:p w:rsidR="00B623C3" w:rsidRPr="00B72235" w:rsidRDefault="00B623C3" w:rsidP="00B623C3">
      <w:pPr>
        <w:jc w:val="both"/>
        <w:rPr>
          <w:rFonts w:ascii="Times New Roman KK EK" w:hAnsi="Times New Roman KK EK"/>
          <w:lang w:val="kk-KZ"/>
        </w:rPr>
      </w:pPr>
      <w:r w:rsidRPr="00B72235">
        <w:rPr>
          <w:rFonts w:ascii="Times New Roman KK EK" w:hAnsi="Times New Roman KK EK"/>
          <w:lang w:val="kk-KZ"/>
        </w:rPr>
        <w:lastRenderedPageBreak/>
        <w:tab/>
        <w:t>Мекемелердің қаржылық көрсеткіштерінің негізгі көзі болып жылдық бухгалтерлік есептер табылады. Онда активтер және пассивтер жайлы табыс және зала активтер және пассивтер туралы және қозғалысы жайлы мәліметтер болады.</w:t>
      </w:r>
    </w:p>
    <w:p w:rsidR="00B623C3" w:rsidRDefault="00B623C3" w:rsidP="00B623C3">
      <w:pPr>
        <w:ind w:firstLine="360"/>
        <w:jc w:val="both"/>
        <w:rPr>
          <w:rFonts w:ascii="KZ Times New Roman" w:hAnsi="KZ Times New Roman"/>
          <w:lang w:val="kk-KZ"/>
        </w:rPr>
      </w:pPr>
    </w:p>
    <w:p w:rsidR="00B623C3" w:rsidRPr="00F521F3" w:rsidRDefault="00B623C3" w:rsidP="00B623C3">
      <w:pPr>
        <w:jc w:val="center"/>
        <w:rPr>
          <w:rFonts w:ascii="KZ Times New Roman" w:hAnsi="KZ Times New Roman"/>
          <w:b/>
        </w:rPr>
      </w:pPr>
      <w:r w:rsidRPr="00F521F3">
        <w:rPr>
          <w:rFonts w:ascii="KZ Times New Roman" w:hAnsi="KZ Times New Roman"/>
          <w:b/>
        </w:rPr>
        <w:t>Пайдаланылған әдебиет тізімі:</w:t>
      </w:r>
    </w:p>
    <w:p w:rsidR="00B623C3" w:rsidRPr="00F521F3" w:rsidRDefault="00B623C3" w:rsidP="00B623C3">
      <w:pPr>
        <w:widowControl w:val="0"/>
        <w:numPr>
          <w:ilvl w:val="0"/>
          <w:numId w:val="3"/>
        </w:numPr>
        <w:jc w:val="both"/>
        <w:rPr>
          <w:rFonts w:ascii="KZ Times New Roman" w:hAnsi="KZ Times New Roman"/>
        </w:rPr>
      </w:pPr>
      <w:r w:rsidRPr="00F521F3">
        <w:rPr>
          <w:rFonts w:ascii="KZ Times New Roman" w:hAnsi="KZ Times New Roman"/>
        </w:rPr>
        <w:t xml:space="preserve">Авров А.П., Нурлыбаева А.А. Финансово-банковская статистика. – Алматы «Экономика», </w:t>
      </w:r>
      <w:smartTag w:uri="urn:schemas-microsoft-com:office:smarttags" w:element="metricconverter">
        <w:smartTagPr>
          <w:attr w:name="ProductID" w:val="1997 г"/>
        </w:smartTagPr>
        <w:r w:rsidRPr="00F521F3">
          <w:rPr>
            <w:rFonts w:ascii="KZ Times New Roman" w:hAnsi="KZ Times New Roman"/>
          </w:rPr>
          <w:t>1997 г</w:t>
        </w:r>
      </w:smartTag>
      <w:r w:rsidRPr="00F521F3">
        <w:rPr>
          <w:rFonts w:ascii="KZ Times New Roman" w:hAnsi="KZ Times New Roman"/>
        </w:rPr>
        <w:t>.</w:t>
      </w:r>
    </w:p>
    <w:p w:rsidR="00B623C3" w:rsidRPr="00F521F3" w:rsidRDefault="00B623C3" w:rsidP="00B623C3">
      <w:pPr>
        <w:widowControl w:val="0"/>
        <w:numPr>
          <w:ilvl w:val="0"/>
          <w:numId w:val="3"/>
        </w:numPr>
        <w:jc w:val="both"/>
        <w:rPr>
          <w:rFonts w:ascii="KZ Times New Roman" w:hAnsi="KZ Times New Roman"/>
        </w:rPr>
      </w:pPr>
      <w:r w:rsidRPr="00F521F3">
        <w:rPr>
          <w:rFonts w:ascii="KZ Times New Roman" w:hAnsi="KZ Times New Roman"/>
        </w:rPr>
        <w:t>Статистика финансов: учеб.для  студентов вузов, обучающихся по специальности «Статистика» / под ред. М.Г.Назарова. – М.:Изд. Омега-Л, 2005. -460с.: ил., табл.</w:t>
      </w:r>
    </w:p>
    <w:p w:rsidR="00B623C3" w:rsidRPr="00F521F3" w:rsidRDefault="00B623C3" w:rsidP="00B623C3">
      <w:pPr>
        <w:numPr>
          <w:ilvl w:val="0"/>
          <w:numId w:val="3"/>
        </w:numPr>
        <w:jc w:val="both"/>
        <w:rPr>
          <w:rFonts w:ascii="KZ Times New Roman" w:hAnsi="KZ Times New Roman"/>
        </w:rPr>
      </w:pPr>
      <w:r w:rsidRPr="00F521F3">
        <w:rPr>
          <w:rFonts w:ascii="KZ Times New Roman" w:hAnsi="KZ Times New Roman"/>
        </w:rPr>
        <w:t xml:space="preserve">Глинский В.В., Ионин В.Г. Статистический анализ: Учебное пособие для вузов. – 2-е изд., перераб. И доп. –М.: Филинь, 1998. </w:t>
      </w:r>
    </w:p>
    <w:p w:rsidR="00B623C3" w:rsidRPr="00F521F3" w:rsidRDefault="00B623C3" w:rsidP="00B623C3">
      <w:pPr>
        <w:numPr>
          <w:ilvl w:val="0"/>
          <w:numId w:val="3"/>
        </w:numPr>
        <w:rPr>
          <w:rFonts w:ascii="KZ Times New Roman" w:hAnsi="KZ Times New Roman"/>
          <w:lang w:eastAsia="ko-KR"/>
        </w:rPr>
      </w:pPr>
      <w:r w:rsidRPr="00F521F3">
        <w:rPr>
          <w:rFonts w:ascii="KZ Times New Roman" w:hAnsi="KZ Times New Roman"/>
          <w:w w:val="96"/>
        </w:rPr>
        <w:t>Ефимова О.В. Финансовый анализ.2-е изд., перераб. и доп.-</w:t>
      </w:r>
      <w:r w:rsidRPr="00F521F3">
        <w:rPr>
          <w:rFonts w:ascii="KZ Times New Roman" w:hAnsi="KZ Times New Roman"/>
          <w:spacing w:val="-7"/>
          <w:w w:val="96"/>
        </w:rPr>
        <w:t>М.; Бухгалтерский учет.- 1998.-320с.</w:t>
      </w:r>
    </w:p>
    <w:p w:rsidR="00B623C3" w:rsidRDefault="00B623C3" w:rsidP="00B623C3">
      <w:pPr>
        <w:tabs>
          <w:tab w:val="left" w:pos="4260"/>
        </w:tabs>
        <w:jc w:val="both"/>
        <w:rPr>
          <w:sz w:val="22"/>
          <w:szCs w:val="22"/>
          <w:lang w:val="kk-KZ"/>
        </w:rPr>
      </w:pPr>
    </w:p>
    <w:p w:rsidR="00B623C3" w:rsidRPr="00190916" w:rsidRDefault="00B623C3" w:rsidP="00B623C3">
      <w:pPr>
        <w:tabs>
          <w:tab w:val="left" w:pos="4260"/>
        </w:tabs>
        <w:jc w:val="center"/>
        <w:rPr>
          <w:b/>
          <w:sz w:val="22"/>
          <w:szCs w:val="22"/>
          <w:lang w:val="kk-KZ"/>
        </w:rPr>
      </w:pPr>
      <w:r w:rsidRPr="00190916">
        <w:rPr>
          <w:b/>
          <w:sz w:val="22"/>
          <w:szCs w:val="22"/>
          <w:lang w:val="kk-KZ"/>
        </w:rPr>
        <w:t>Кәсіпкерлік қызметті тоқтату</w:t>
      </w:r>
    </w:p>
    <w:p w:rsidR="00B623C3" w:rsidRPr="00BE1FA5" w:rsidRDefault="00B623C3" w:rsidP="00B623C3">
      <w:pPr>
        <w:tabs>
          <w:tab w:val="left" w:pos="4260"/>
        </w:tabs>
        <w:rPr>
          <w:sz w:val="22"/>
          <w:szCs w:val="22"/>
          <w:lang w:val="kk-KZ"/>
        </w:rPr>
      </w:pPr>
    </w:p>
    <w:p w:rsidR="00B623C3" w:rsidRPr="005C40CD" w:rsidRDefault="00B623C3" w:rsidP="00B623C3">
      <w:pPr>
        <w:ind w:firstLine="360"/>
        <w:jc w:val="both"/>
        <w:rPr>
          <w:sz w:val="22"/>
          <w:szCs w:val="22"/>
          <w:lang w:val="kk-KZ"/>
        </w:rPr>
      </w:pPr>
      <w:r w:rsidRPr="005C40CD">
        <w:rPr>
          <w:rFonts w:ascii="KZ Times New Roman" w:hAnsi="KZ Times New Roman"/>
          <w:b/>
          <w:bCs/>
          <w:sz w:val="22"/>
          <w:szCs w:val="22"/>
          <w:lang w:val="kk-KZ"/>
        </w:rPr>
        <w:t xml:space="preserve">Тақырып бойынша негізгі ұғымдар:  </w:t>
      </w:r>
      <w:r w:rsidRPr="005C40CD">
        <w:rPr>
          <w:rFonts w:ascii="KZ Times New Roman" w:hAnsi="KZ Times New Roman"/>
          <w:bCs/>
          <w:sz w:val="22"/>
          <w:szCs w:val="22"/>
          <w:lang w:val="kk-KZ"/>
        </w:rPr>
        <w:t>банкроттылық,</w:t>
      </w:r>
      <w:r w:rsidRPr="005C40CD">
        <w:rPr>
          <w:rFonts w:ascii="KZ Times New Roman" w:hAnsi="KZ Times New Roman"/>
          <w:b/>
          <w:bCs/>
          <w:sz w:val="22"/>
          <w:szCs w:val="22"/>
          <w:lang w:val="kk-KZ"/>
        </w:rPr>
        <w:t xml:space="preserve"> </w:t>
      </w:r>
      <w:r w:rsidRPr="005C40CD">
        <w:rPr>
          <w:rFonts w:ascii="KZ Times New Roman" w:hAnsi="KZ Times New Roman"/>
          <w:bCs/>
          <w:sz w:val="22"/>
          <w:szCs w:val="22"/>
          <w:lang w:val="kk-KZ"/>
        </w:rPr>
        <w:t xml:space="preserve">қаржылық жағдай, қаржылық тұрақтылық, өтімділік, төлемдік қабілеттілік, қаржылық талдау әдістері, экспресс талдау, баланс активтері, баланс пассивтері, операциялық қызмет, инвестициялық қызмет, қаржылық қызмет, </w:t>
      </w:r>
      <w:r w:rsidRPr="005C40CD">
        <w:rPr>
          <w:sz w:val="22"/>
          <w:szCs w:val="22"/>
          <w:lang w:val="kk-KZ"/>
        </w:rPr>
        <w:t xml:space="preserve">тікелей (горизонтальды) талдау, көлденең (вертикальды) талдау, тренді талдау, салыстырмалы талдыу, факторлы талдау, қаржылық коэффициенттер әдістері, меншікті капитал, қарыдық капитал, жиынтық капитал </w:t>
      </w:r>
      <w:r w:rsidRPr="005C40CD">
        <w:rPr>
          <w:rFonts w:ascii="KZ Times New Roman" w:hAnsi="KZ Times New Roman"/>
          <w:bCs/>
          <w:sz w:val="22"/>
          <w:szCs w:val="22"/>
          <w:lang w:val="kk-KZ"/>
        </w:rPr>
        <w:t>және т.б.</w:t>
      </w:r>
    </w:p>
    <w:p w:rsidR="00B623C3" w:rsidRPr="005C40CD" w:rsidRDefault="00B623C3" w:rsidP="00B623C3">
      <w:pPr>
        <w:jc w:val="both"/>
        <w:rPr>
          <w:b/>
          <w:sz w:val="22"/>
          <w:szCs w:val="22"/>
          <w:lang w:val="kk-KZ"/>
        </w:rPr>
      </w:pPr>
    </w:p>
    <w:p w:rsidR="00B623C3" w:rsidRPr="005C40CD" w:rsidRDefault="00B623C3" w:rsidP="00B623C3">
      <w:pPr>
        <w:ind w:firstLine="540"/>
        <w:jc w:val="both"/>
        <w:rPr>
          <w:sz w:val="22"/>
          <w:szCs w:val="22"/>
          <w:lang w:val="kk-KZ"/>
        </w:rPr>
      </w:pPr>
      <w:r w:rsidRPr="005C40CD">
        <w:rPr>
          <w:sz w:val="22"/>
          <w:szCs w:val="22"/>
          <w:lang w:val="kk-KZ"/>
        </w:rPr>
        <w:t>Қазақстан Республикасының «банкроттық» туралы заңына сәйкес (2173 07.04.95 ж), қабілетсіз дегеніміз қарыздаушының, кредиторлардың ақшалай міндеттемелер бойынша талаптарын орындамауы, оның ішінде еңбекақы және бюджет пен бюджеттен тыс қорларға міндетті төлемдерді төлемеуі.</w:t>
      </w:r>
    </w:p>
    <w:p w:rsidR="00B623C3" w:rsidRPr="005C40CD" w:rsidRDefault="00B623C3" w:rsidP="00B623C3">
      <w:pPr>
        <w:ind w:firstLine="720"/>
        <w:jc w:val="both"/>
        <w:rPr>
          <w:sz w:val="22"/>
          <w:szCs w:val="22"/>
          <w:lang w:val="kk-KZ"/>
        </w:rPr>
      </w:pPr>
      <w:r w:rsidRPr="005C40CD">
        <w:rPr>
          <w:sz w:val="22"/>
          <w:szCs w:val="22"/>
          <w:lang w:val="kk-KZ"/>
        </w:rPr>
        <w:t>Банкроттықтың пайда болуының объективті және субъективті себептері бар.</w:t>
      </w:r>
    </w:p>
    <w:p w:rsidR="00B623C3" w:rsidRPr="005C40CD" w:rsidRDefault="00B623C3" w:rsidP="00B623C3">
      <w:pPr>
        <w:ind w:firstLine="720"/>
        <w:jc w:val="both"/>
        <w:rPr>
          <w:sz w:val="22"/>
          <w:szCs w:val="22"/>
          <w:lang w:val="kk-KZ"/>
        </w:rPr>
      </w:pPr>
      <w:r w:rsidRPr="005C40CD">
        <w:rPr>
          <w:sz w:val="22"/>
          <w:szCs w:val="22"/>
          <w:lang w:val="kk-KZ"/>
        </w:rPr>
        <w:t>Объективті себептер: қаржылық, несиелік жүйелердің дұрыс деңгейде дамымауы;  инфляция деңгейінің жоғары болуы; бәсекелестік деңгейдің жоғарылауы және осыған байланысты өнімнің сату бағасының төмендеуі (ал өндіріс шығындары жоғары болып қалуда).</w:t>
      </w:r>
    </w:p>
    <w:p w:rsidR="00B623C3" w:rsidRPr="005C40CD" w:rsidRDefault="00B623C3" w:rsidP="00B623C3">
      <w:pPr>
        <w:ind w:firstLine="720"/>
        <w:jc w:val="both"/>
        <w:rPr>
          <w:sz w:val="22"/>
          <w:szCs w:val="22"/>
          <w:lang w:val="kk-KZ"/>
        </w:rPr>
      </w:pPr>
      <w:r w:rsidRPr="005C40CD">
        <w:rPr>
          <w:sz w:val="22"/>
          <w:szCs w:val="22"/>
          <w:lang w:val="kk-KZ"/>
        </w:rPr>
        <w:t>Субъективті себептер: өндіріс көлемінің азаюы, жоғарғы деңгейдегі өзін-өзі ақтамайтын шығындар, өнімнің рентабельділігінің төмендеуі, үлкен қарыздар, өзара төлемсіздіктерді және т.б.</w:t>
      </w:r>
    </w:p>
    <w:p w:rsidR="00B623C3" w:rsidRPr="005C40CD" w:rsidRDefault="00B623C3" w:rsidP="00B623C3">
      <w:pPr>
        <w:ind w:firstLine="720"/>
        <w:jc w:val="both"/>
        <w:rPr>
          <w:sz w:val="22"/>
          <w:szCs w:val="22"/>
          <w:lang w:val="kk-KZ"/>
        </w:rPr>
      </w:pPr>
      <w:r w:rsidRPr="005C40CD">
        <w:rPr>
          <w:sz w:val="22"/>
          <w:szCs w:val="22"/>
          <w:lang w:val="kk-KZ"/>
        </w:rPr>
        <w:t>Кәсіпорынның банкроттыққа ұшырау ықтималдылығына байланысты оның қаржылық жағдайын болжаудың келесі 4 әдісі қолданылады:</w:t>
      </w:r>
    </w:p>
    <w:p w:rsidR="00B623C3" w:rsidRPr="005C40CD" w:rsidRDefault="00B623C3" w:rsidP="00B623C3">
      <w:pPr>
        <w:numPr>
          <w:ilvl w:val="0"/>
          <w:numId w:val="4"/>
        </w:numPr>
        <w:jc w:val="both"/>
        <w:rPr>
          <w:sz w:val="22"/>
          <w:szCs w:val="22"/>
          <w:lang w:val="kk-KZ"/>
        </w:rPr>
      </w:pPr>
      <w:r w:rsidRPr="005C40CD">
        <w:rPr>
          <w:sz w:val="22"/>
          <w:szCs w:val="22"/>
          <w:lang w:val="kk-KZ"/>
        </w:rPr>
        <w:t>несиеқабілеттілік индексін есептеу;</w:t>
      </w:r>
    </w:p>
    <w:p w:rsidR="00B623C3" w:rsidRPr="005C40CD" w:rsidRDefault="00B623C3" w:rsidP="00B623C3">
      <w:pPr>
        <w:numPr>
          <w:ilvl w:val="0"/>
          <w:numId w:val="4"/>
        </w:numPr>
        <w:jc w:val="both"/>
        <w:rPr>
          <w:sz w:val="22"/>
          <w:szCs w:val="22"/>
          <w:lang w:val="kk-KZ"/>
        </w:rPr>
      </w:pPr>
      <w:r w:rsidRPr="005C40CD">
        <w:rPr>
          <w:sz w:val="22"/>
          <w:szCs w:val="22"/>
          <w:lang w:val="kk-KZ"/>
        </w:rPr>
        <w:t>формальдық және формальдық емес критерийлерді қолдану;</w:t>
      </w:r>
    </w:p>
    <w:p w:rsidR="00B623C3" w:rsidRPr="005C40CD" w:rsidRDefault="00B623C3" w:rsidP="00B623C3">
      <w:pPr>
        <w:numPr>
          <w:ilvl w:val="0"/>
          <w:numId w:val="4"/>
        </w:numPr>
        <w:jc w:val="both"/>
        <w:rPr>
          <w:sz w:val="22"/>
          <w:szCs w:val="22"/>
          <w:lang w:val="kk-KZ"/>
        </w:rPr>
      </w:pPr>
      <w:r w:rsidRPr="005C40CD">
        <w:rPr>
          <w:sz w:val="22"/>
          <w:szCs w:val="22"/>
          <w:lang w:val="kk-KZ"/>
        </w:rPr>
        <w:t>төлемқабілеттілік көрсеткіштерін болжау;</w:t>
      </w:r>
    </w:p>
    <w:p w:rsidR="00B623C3" w:rsidRPr="005C40CD" w:rsidRDefault="00B623C3" w:rsidP="00B623C3">
      <w:pPr>
        <w:numPr>
          <w:ilvl w:val="0"/>
          <w:numId w:val="4"/>
        </w:numPr>
        <w:jc w:val="both"/>
        <w:rPr>
          <w:sz w:val="22"/>
          <w:szCs w:val="22"/>
          <w:lang w:val="kk-KZ"/>
        </w:rPr>
      </w:pPr>
      <w:r w:rsidRPr="005C40CD">
        <w:rPr>
          <w:sz w:val="22"/>
          <w:szCs w:val="22"/>
          <w:lang w:val="kk-KZ"/>
        </w:rPr>
        <w:t>қаржылық ағымдарды талдау.</w:t>
      </w:r>
    </w:p>
    <w:p w:rsidR="00B623C3" w:rsidRPr="005C40CD" w:rsidRDefault="00B623C3" w:rsidP="00B623C3">
      <w:pPr>
        <w:ind w:firstLine="720"/>
        <w:jc w:val="both"/>
        <w:rPr>
          <w:sz w:val="22"/>
          <w:szCs w:val="22"/>
          <w:lang w:val="kk-KZ"/>
        </w:rPr>
      </w:pPr>
      <w:r w:rsidRPr="005C40CD">
        <w:rPr>
          <w:sz w:val="22"/>
          <w:szCs w:val="22"/>
          <w:lang w:val="kk-KZ"/>
        </w:rPr>
        <w:t>1</w:t>
      </w:r>
      <w:r w:rsidRPr="005C40CD">
        <w:rPr>
          <w:b/>
          <w:sz w:val="22"/>
          <w:szCs w:val="22"/>
          <w:lang w:val="kk-KZ"/>
        </w:rPr>
        <w:t>.</w:t>
      </w:r>
      <w:r w:rsidRPr="005C40CD">
        <w:rPr>
          <w:sz w:val="22"/>
          <w:szCs w:val="22"/>
          <w:lang w:val="kk-KZ"/>
        </w:rPr>
        <w:t xml:space="preserve"> Әлемдік тәжірибеде кәсіпорынның тұрақтылығын болжау және тәуекелін анықтау мен банкроттыққа ұшырауын айқындау үшін экономика-математикалық модельдер қолданылады. Солардың ішінде көп қолданылатын модель – бұл американдық экономист Э. Альтманның Z – модельдері. Бұл модельдердің ең жай екі факторлы модель болып саналады. Ол модель екі көрсеткішке негізделеді. Жалпы өтелу коэффициенті (</w:t>
      </w:r>
      <w:r w:rsidRPr="005C40CD">
        <w:rPr>
          <w:position w:val="-12"/>
          <w:sz w:val="22"/>
          <w:szCs w:val="22"/>
          <w:lang w:val="kk-KZ"/>
        </w:rPr>
        <w:object w:dxaOrig="560" w:dyaOrig="380">
          <v:shape id="_x0000_i1029" type="#_x0000_t75" style="width:27.75pt;height:18.75pt" o:ole="">
            <v:imagedata r:id="rId14" o:title=""/>
          </v:shape>
          <o:OLEObject Type="Embed" ProgID="Equation.3" ShapeID="_x0000_i1029" DrawAspect="Content" ObjectID="_1537366535" r:id="rId15"/>
        </w:object>
      </w:r>
      <w:r w:rsidRPr="005C40CD">
        <w:rPr>
          <w:sz w:val="22"/>
          <w:szCs w:val="22"/>
          <w:lang w:val="kk-KZ"/>
        </w:rPr>
        <w:t xml:space="preserve"> коэффициент общего покрытия) немесе ағымдағы өтімділік коэффициенті (</w:t>
      </w:r>
      <w:r w:rsidRPr="005C40CD">
        <w:rPr>
          <w:position w:val="-4"/>
          <w:sz w:val="22"/>
          <w:szCs w:val="22"/>
          <w:lang w:val="kk-KZ"/>
        </w:rPr>
        <w:object w:dxaOrig="460" w:dyaOrig="300">
          <v:shape id="_x0000_i1030" type="#_x0000_t75" style="width:23.25pt;height:15pt" o:ole="">
            <v:imagedata r:id="rId16" o:title=""/>
          </v:shape>
          <o:OLEObject Type="Embed" ProgID="Equation.3" ShapeID="_x0000_i1030" DrawAspect="Content" ObjectID="_1537366536" r:id="rId17"/>
        </w:object>
      </w:r>
      <w:r w:rsidRPr="005C40CD">
        <w:rPr>
          <w:sz w:val="22"/>
          <w:szCs w:val="22"/>
          <w:lang w:val="kk-KZ"/>
        </w:rPr>
        <w:t>) және қаржылық тәуелділік коэффициенті.</w:t>
      </w:r>
    </w:p>
    <w:p w:rsidR="00B623C3" w:rsidRPr="005C40CD" w:rsidRDefault="00B623C3" w:rsidP="00B623C3">
      <w:pPr>
        <w:ind w:left="720"/>
        <w:jc w:val="both"/>
        <w:rPr>
          <w:sz w:val="22"/>
          <w:szCs w:val="22"/>
          <w:lang w:val="kk-KZ"/>
        </w:rPr>
      </w:pPr>
      <w:r w:rsidRPr="005C40CD">
        <w:rPr>
          <w:sz w:val="22"/>
          <w:szCs w:val="22"/>
          <w:lang w:val="kk-KZ"/>
        </w:rPr>
        <w:t>Американдық тәжірибеде келесі Z – моделі қолданылады:</w:t>
      </w:r>
    </w:p>
    <w:p w:rsidR="00B623C3" w:rsidRPr="005C40CD" w:rsidRDefault="00B623C3" w:rsidP="00B623C3">
      <w:pPr>
        <w:jc w:val="center"/>
        <w:rPr>
          <w:sz w:val="22"/>
          <w:szCs w:val="22"/>
          <w:lang w:val="kk-KZ"/>
        </w:rPr>
      </w:pPr>
      <w:r w:rsidRPr="005C40CD">
        <w:rPr>
          <w:position w:val="-12"/>
          <w:sz w:val="22"/>
          <w:szCs w:val="22"/>
          <w:lang w:val="kk-KZ"/>
        </w:rPr>
        <w:object w:dxaOrig="4400" w:dyaOrig="360">
          <v:shape id="_x0000_i1031" type="#_x0000_t75" style="width:219.75pt;height:18pt" o:ole="">
            <v:imagedata r:id="rId18" o:title=""/>
          </v:shape>
          <o:OLEObject Type="Embed" ProgID="Equation.3" ShapeID="_x0000_i1031" DrawAspect="Content" ObjectID="_1537366537" r:id="rId19"/>
        </w:object>
      </w:r>
    </w:p>
    <w:p w:rsidR="00B623C3" w:rsidRPr="005C40CD" w:rsidRDefault="00B623C3" w:rsidP="00B623C3">
      <w:pPr>
        <w:ind w:firstLine="720"/>
        <w:jc w:val="both"/>
        <w:rPr>
          <w:sz w:val="22"/>
          <w:szCs w:val="22"/>
          <w:lang w:val="kk-KZ"/>
        </w:rPr>
      </w:pPr>
      <w:r w:rsidRPr="005C40CD">
        <w:rPr>
          <w:sz w:val="22"/>
          <w:szCs w:val="22"/>
          <w:lang w:val="kk-KZ"/>
        </w:rPr>
        <w:t>-0,3877 – тұрақты көрсеткіш;</w:t>
      </w:r>
    </w:p>
    <w:p w:rsidR="00B623C3" w:rsidRPr="005C40CD" w:rsidRDefault="00B623C3" w:rsidP="00B623C3">
      <w:pPr>
        <w:ind w:firstLine="720"/>
        <w:jc w:val="both"/>
        <w:rPr>
          <w:sz w:val="22"/>
          <w:szCs w:val="22"/>
          <w:lang w:val="kk-KZ"/>
        </w:rPr>
      </w:pPr>
      <w:r w:rsidRPr="005C40CD">
        <w:rPr>
          <w:sz w:val="22"/>
          <w:szCs w:val="22"/>
          <w:lang w:val="kk-KZ"/>
        </w:rPr>
        <w:t>-1,0736 – ағымдық өтімділік көрсеткіштеріне анықталған коэффициент көлемі;</w:t>
      </w:r>
    </w:p>
    <w:p w:rsidR="00B623C3" w:rsidRPr="005C40CD" w:rsidRDefault="00B623C3" w:rsidP="00B623C3">
      <w:pPr>
        <w:ind w:firstLine="720"/>
        <w:jc w:val="both"/>
        <w:rPr>
          <w:sz w:val="22"/>
          <w:szCs w:val="22"/>
          <w:lang w:val="kk-KZ"/>
        </w:rPr>
      </w:pPr>
      <w:r w:rsidRPr="005C40CD">
        <w:rPr>
          <w:sz w:val="22"/>
          <w:szCs w:val="22"/>
          <w:lang w:val="kk-KZ"/>
        </w:rPr>
        <w:t>+0,0579 – баланс пассивінде заемды қаржылардың үлес саламығының көрсеткіштері үшін анықталған коэффициент.</w:t>
      </w:r>
    </w:p>
    <w:p w:rsidR="00B623C3" w:rsidRPr="005C40CD" w:rsidRDefault="00B623C3" w:rsidP="00B623C3">
      <w:pPr>
        <w:ind w:firstLine="720"/>
        <w:jc w:val="both"/>
        <w:rPr>
          <w:sz w:val="22"/>
          <w:szCs w:val="22"/>
          <w:lang w:val="kk-KZ"/>
        </w:rPr>
      </w:pPr>
      <w:r w:rsidRPr="005C40CD">
        <w:rPr>
          <w:sz w:val="22"/>
          <w:szCs w:val="22"/>
          <w:lang w:val="kk-KZ"/>
        </w:rPr>
        <w:t>Дамыған елдер тәжірибесінде Э. Альтманның көп факторлы модельдері қолданылады:</w:t>
      </w:r>
    </w:p>
    <w:p w:rsidR="00B623C3" w:rsidRPr="005C40CD" w:rsidRDefault="00B623C3" w:rsidP="00B623C3">
      <w:pPr>
        <w:jc w:val="center"/>
        <w:rPr>
          <w:sz w:val="22"/>
          <w:szCs w:val="22"/>
          <w:lang w:val="en-US"/>
        </w:rPr>
      </w:pPr>
      <w:r w:rsidRPr="005C40CD">
        <w:rPr>
          <w:sz w:val="22"/>
          <w:szCs w:val="22"/>
          <w:lang w:val="en-US"/>
        </w:rPr>
        <w:t xml:space="preserve">Z = 1.2 * K1 + 1.4 * </w:t>
      </w:r>
      <w:smartTag w:uri="urn:schemas-microsoft-com:office:smarttags" w:element="place">
        <w:r w:rsidRPr="005C40CD">
          <w:rPr>
            <w:sz w:val="22"/>
            <w:szCs w:val="22"/>
            <w:lang w:val="en-US"/>
          </w:rPr>
          <w:t>K2</w:t>
        </w:r>
      </w:smartTag>
      <w:r w:rsidRPr="005C40CD">
        <w:rPr>
          <w:sz w:val="22"/>
          <w:szCs w:val="22"/>
          <w:lang w:val="en-US"/>
        </w:rPr>
        <w:t xml:space="preserve"> + 3.3 * K3 + 0.6 * K4 + 1.0 * K5</w:t>
      </w:r>
    </w:p>
    <w:p w:rsidR="00B623C3" w:rsidRPr="005C40CD" w:rsidRDefault="00B623C3" w:rsidP="00B623C3">
      <w:pPr>
        <w:ind w:firstLine="720"/>
        <w:jc w:val="both"/>
        <w:rPr>
          <w:sz w:val="22"/>
          <w:szCs w:val="22"/>
          <w:lang w:val="en-US"/>
        </w:rPr>
      </w:pPr>
      <w:r w:rsidRPr="005C40CD">
        <w:rPr>
          <w:position w:val="-34"/>
          <w:sz w:val="22"/>
          <w:szCs w:val="22"/>
          <w:lang w:val="en-US"/>
        </w:rPr>
        <w:object w:dxaOrig="3960" w:dyaOrig="760">
          <v:shape id="_x0000_i1032" type="#_x0000_t75" style="width:198pt;height:38.25pt" o:ole="">
            <v:imagedata r:id="rId20" o:title=""/>
          </v:shape>
          <o:OLEObject Type="Embed" ProgID="Equation.3" ShapeID="_x0000_i1032" DrawAspect="Content" ObjectID="_1537366538" r:id="rId21"/>
        </w:object>
      </w:r>
    </w:p>
    <w:p w:rsidR="00B623C3" w:rsidRPr="005C40CD" w:rsidRDefault="00B623C3" w:rsidP="00B623C3">
      <w:pPr>
        <w:ind w:firstLine="720"/>
        <w:jc w:val="both"/>
        <w:rPr>
          <w:sz w:val="22"/>
          <w:szCs w:val="22"/>
          <w:lang w:val="kk-KZ"/>
        </w:rPr>
      </w:pPr>
      <w:r w:rsidRPr="005C40CD">
        <w:rPr>
          <w:position w:val="-34"/>
          <w:sz w:val="22"/>
          <w:szCs w:val="22"/>
          <w:lang w:val="kk-KZ"/>
        </w:rPr>
        <w:object w:dxaOrig="2860" w:dyaOrig="760">
          <v:shape id="_x0000_i1033" type="#_x0000_t75" style="width:143.25pt;height:38.25pt" o:ole="">
            <v:imagedata r:id="rId22" o:title=""/>
          </v:shape>
          <o:OLEObject Type="Embed" ProgID="Equation.3" ShapeID="_x0000_i1033" DrawAspect="Content" ObjectID="_1537366539" r:id="rId23"/>
        </w:object>
      </w:r>
    </w:p>
    <w:p w:rsidR="00B623C3" w:rsidRPr="005C40CD" w:rsidRDefault="00B623C3" w:rsidP="00B623C3">
      <w:pPr>
        <w:ind w:firstLine="720"/>
        <w:jc w:val="both"/>
        <w:rPr>
          <w:sz w:val="22"/>
          <w:szCs w:val="22"/>
          <w:lang w:val="kk-KZ"/>
        </w:rPr>
      </w:pPr>
      <w:r w:rsidRPr="005C40CD">
        <w:rPr>
          <w:position w:val="-34"/>
          <w:sz w:val="22"/>
          <w:szCs w:val="22"/>
          <w:lang w:val="kk-KZ"/>
        </w:rPr>
        <w:object w:dxaOrig="5300" w:dyaOrig="760">
          <v:shape id="_x0000_i1034" type="#_x0000_t75" style="width:264.75pt;height:38.25pt" o:ole="">
            <v:imagedata r:id="rId24" o:title=""/>
          </v:shape>
          <o:OLEObject Type="Embed" ProgID="Equation.3" ShapeID="_x0000_i1034" DrawAspect="Content" ObjectID="_1537366540" r:id="rId25"/>
        </w:object>
      </w:r>
    </w:p>
    <w:p w:rsidR="00B623C3" w:rsidRPr="005C40CD" w:rsidRDefault="00B623C3" w:rsidP="00B623C3">
      <w:pPr>
        <w:ind w:firstLine="720"/>
        <w:jc w:val="both"/>
        <w:rPr>
          <w:sz w:val="22"/>
          <w:szCs w:val="22"/>
          <w:lang w:val="kk-KZ"/>
        </w:rPr>
      </w:pPr>
      <w:r w:rsidRPr="005C40CD">
        <w:rPr>
          <w:position w:val="-34"/>
          <w:sz w:val="22"/>
          <w:szCs w:val="22"/>
          <w:lang w:val="kk-KZ"/>
        </w:rPr>
        <w:object w:dxaOrig="6140" w:dyaOrig="760">
          <v:shape id="_x0000_i1035" type="#_x0000_t75" style="width:306.75pt;height:38.25pt" o:ole="">
            <v:imagedata r:id="rId26" o:title=""/>
          </v:shape>
          <o:OLEObject Type="Embed" ProgID="Equation.3" ShapeID="_x0000_i1035" DrawAspect="Content" ObjectID="_1537366541" r:id="rId27"/>
        </w:object>
      </w:r>
    </w:p>
    <w:p w:rsidR="00B623C3" w:rsidRPr="005C40CD" w:rsidRDefault="00B623C3" w:rsidP="00B623C3">
      <w:pPr>
        <w:ind w:firstLine="720"/>
        <w:jc w:val="both"/>
        <w:rPr>
          <w:sz w:val="22"/>
          <w:szCs w:val="22"/>
          <w:lang w:val="kk-KZ"/>
        </w:rPr>
      </w:pPr>
      <w:r w:rsidRPr="005C40CD">
        <w:rPr>
          <w:position w:val="-34"/>
          <w:sz w:val="22"/>
          <w:szCs w:val="22"/>
          <w:lang w:val="kk-KZ"/>
        </w:rPr>
        <w:object w:dxaOrig="3860" w:dyaOrig="760">
          <v:shape id="_x0000_i1036" type="#_x0000_t75" style="width:192.75pt;height:38.25pt" o:ole="">
            <v:imagedata r:id="rId28" o:title=""/>
          </v:shape>
          <o:OLEObject Type="Embed" ProgID="Equation.3" ShapeID="_x0000_i1036" DrawAspect="Content" ObjectID="_1537366542" r:id="rId29"/>
        </w:object>
      </w:r>
    </w:p>
    <w:p w:rsidR="00B623C3" w:rsidRPr="005C40CD" w:rsidRDefault="00B623C3" w:rsidP="00B623C3">
      <w:pPr>
        <w:ind w:firstLine="720"/>
        <w:jc w:val="both"/>
        <w:rPr>
          <w:sz w:val="22"/>
          <w:szCs w:val="22"/>
          <w:lang w:val="kk-KZ"/>
        </w:rPr>
      </w:pPr>
      <w:r w:rsidRPr="005C40CD">
        <w:rPr>
          <w:sz w:val="22"/>
          <w:szCs w:val="22"/>
          <w:lang w:val="kk-KZ"/>
        </w:rPr>
        <w:t>Z – индексінің шекті көлемі: 2,675</w:t>
      </w:r>
    </w:p>
    <w:p w:rsidR="00B623C3" w:rsidRPr="005C40CD" w:rsidRDefault="00B623C3" w:rsidP="00B623C3">
      <w:pPr>
        <w:ind w:firstLine="720"/>
        <w:jc w:val="both"/>
        <w:rPr>
          <w:sz w:val="22"/>
          <w:szCs w:val="22"/>
          <w:lang w:val="kk-KZ"/>
        </w:rPr>
      </w:pPr>
      <w:r w:rsidRPr="005C40CD">
        <w:rPr>
          <w:sz w:val="22"/>
          <w:szCs w:val="22"/>
          <w:lang w:val="kk-KZ"/>
        </w:rPr>
        <w:t>Банкротқа ұшыраудың ықтималдылығының деңгейі.</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565"/>
        <w:gridCol w:w="5006"/>
      </w:tblGrid>
      <w:tr w:rsidR="00B623C3" w:rsidRPr="001E407A" w:rsidTr="00C0040D">
        <w:tc>
          <w:tcPr>
            <w:tcW w:w="4608" w:type="dxa"/>
          </w:tcPr>
          <w:p w:rsidR="00B623C3" w:rsidRPr="001E407A" w:rsidRDefault="00B623C3" w:rsidP="00C0040D">
            <w:pPr>
              <w:jc w:val="center"/>
              <w:rPr>
                <w:sz w:val="22"/>
                <w:szCs w:val="22"/>
                <w:lang w:val="kk-KZ"/>
              </w:rPr>
            </w:pPr>
            <w:r w:rsidRPr="001E407A">
              <w:rPr>
                <w:sz w:val="22"/>
                <w:szCs w:val="22"/>
                <w:lang w:val="en-US"/>
              </w:rPr>
              <w:t>Z – кө</w:t>
            </w:r>
            <w:r w:rsidRPr="001E407A">
              <w:rPr>
                <w:sz w:val="22"/>
                <w:szCs w:val="22"/>
                <w:lang w:val="kk-KZ"/>
              </w:rPr>
              <w:t>лемі</w:t>
            </w:r>
          </w:p>
        </w:tc>
        <w:tc>
          <w:tcPr>
            <w:tcW w:w="5044" w:type="dxa"/>
          </w:tcPr>
          <w:p w:rsidR="00B623C3" w:rsidRPr="001E407A" w:rsidRDefault="00B623C3" w:rsidP="00C0040D">
            <w:pPr>
              <w:jc w:val="center"/>
              <w:rPr>
                <w:sz w:val="22"/>
                <w:szCs w:val="22"/>
                <w:lang w:val="kk-KZ"/>
              </w:rPr>
            </w:pPr>
            <w:r w:rsidRPr="001E407A">
              <w:rPr>
                <w:sz w:val="22"/>
                <w:szCs w:val="22"/>
                <w:lang w:val="kk-KZ"/>
              </w:rPr>
              <w:t>Банкротқа ұшыраудың ықтималдылығы</w:t>
            </w:r>
          </w:p>
        </w:tc>
      </w:tr>
      <w:tr w:rsidR="00B623C3" w:rsidRPr="001E407A" w:rsidTr="00C0040D">
        <w:tc>
          <w:tcPr>
            <w:tcW w:w="4608" w:type="dxa"/>
          </w:tcPr>
          <w:p w:rsidR="00B623C3" w:rsidRPr="001E407A" w:rsidRDefault="00B623C3" w:rsidP="00C0040D">
            <w:pPr>
              <w:jc w:val="both"/>
              <w:rPr>
                <w:sz w:val="22"/>
                <w:szCs w:val="22"/>
                <w:lang w:val="kk-KZ"/>
              </w:rPr>
            </w:pPr>
            <w:r w:rsidRPr="001E407A">
              <w:rPr>
                <w:sz w:val="22"/>
                <w:szCs w:val="22"/>
                <w:lang w:val="kk-KZ"/>
              </w:rPr>
              <w:t>1,81 және одан төмен</w:t>
            </w:r>
          </w:p>
        </w:tc>
        <w:tc>
          <w:tcPr>
            <w:tcW w:w="5044" w:type="dxa"/>
          </w:tcPr>
          <w:p w:rsidR="00B623C3" w:rsidRPr="001E407A" w:rsidRDefault="00B623C3" w:rsidP="00C0040D">
            <w:pPr>
              <w:jc w:val="both"/>
              <w:rPr>
                <w:sz w:val="22"/>
                <w:szCs w:val="22"/>
                <w:lang w:val="kk-KZ"/>
              </w:rPr>
            </w:pPr>
            <w:r w:rsidRPr="001E407A">
              <w:rPr>
                <w:sz w:val="22"/>
                <w:szCs w:val="22"/>
                <w:lang w:val="kk-KZ"/>
              </w:rPr>
              <w:t>өте жоғары</w:t>
            </w:r>
          </w:p>
        </w:tc>
      </w:tr>
      <w:tr w:rsidR="00B623C3" w:rsidRPr="001E407A" w:rsidTr="00C0040D">
        <w:tc>
          <w:tcPr>
            <w:tcW w:w="4608" w:type="dxa"/>
          </w:tcPr>
          <w:p w:rsidR="00B623C3" w:rsidRPr="001E407A" w:rsidRDefault="00B623C3" w:rsidP="00C0040D">
            <w:pPr>
              <w:jc w:val="both"/>
              <w:rPr>
                <w:sz w:val="22"/>
                <w:szCs w:val="22"/>
                <w:lang w:val="kk-KZ"/>
              </w:rPr>
            </w:pPr>
            <w:r w:rsidRPr="001E407A">
              <w:rPr>
                <w:sz w:val="22"/>
                <w:szCs w:val="22"/>
                <w:lang w:val="kk-KZ"/>
              </w:rPr>
              <w:t>1,81-ден 2,70-ке дейін</w:t>
            </w:r>
          </w:p>
        </w:tc>
        <w:tc>
          <w:tcPr>
            <w:tcW w:w="5044" w:type="dxa"/>
          </w:tcPr>
          <w:p w:rsidR="00B623C3" w:rsidRPr="001E407A" w:rsidRDefault="00B623C3" w:rsidP="00C0040D">
            <w:pPr>
              <w:jc w:val="both"/>
              <w:rPr>
                <w:sz w:val="22"/>
                <w:szCs w:val="22"/>
                <w:lang w:val="kk-KZ"/>
              </w:rPr>
            </w:pPr>
            <w:r w:rsidRPr="001E407A">
              <w:rPr>
                <w:sz w:val="22"/>
                <w:szCs w:val="22"/>
                <w:lang w:val="kk-KZ"/>
              </w:rPr>
              <w:t>Жоғары</w:t>
            </w:r>
          </w:p>
        </w:tc>
      </w:tr>
      <w:tr w:rsidR="00B623C3" w:rsidRPr="001E407A" w:rsidTr="00C0040D">
        <w:tc>
          <w:tcPr>
            <w:tcW w:w="4608" w:type="dxa"/>
          </w:tcPr>
          <w:p w:rsidR="00B623C3" w:rsidRPr="001E407A" w:rsidRDefault="00B623C3" w:rsidP="00C0040D">
            <w:pPr>
              <w:jc w:val="both"/>
              <w:rPr>
                <w:sz w:val="22"/>
                <w:szCs w:val="22"/>
                <w:lang w:val="kk-KZ"/>
              </w:rPr>
            </w:pPr>
            <w:r w:rsidRPr="001E407A">
              <w:rPr>
                <w:sz w:val="22"/>
                <w:szCs w:val="22"/>
                <w:lang w:val="kk-KZ"/>
              </w:rPr>
              <w:t>2,71-ден 2,90-ға дейін</w:t>
            </w:r>
          </w:p>
        </w:tc>
        <w:tc>
          <w:tcPr>
            <w:tcW w:w="5044" w:type="dxa"/>
          </w:tcPr>
          <w:p w:rsidR="00B623C3" w:rsidRPr="001E407A" w:rsidRDefault="00B623C3" w:rsidP="00C0040D">
            <w:pPr>
              <w:jc w:val="both"/>
              <w:rPr>
                <w:sz w:val="22"/>
                <w:szCs w:val="22"/>
                <w:lang w:val="kk-KZ"/>
              </w:rPr>
            </w:pPr>
            <w:r w:rsidRPr="001E407A">
              <w:rPr>
                <w:sz w:val="22"/>
                <w:szCs w:val="22"/>
                <w:lang w:val="kk-KZ"/>
              </w:rPr>
              <w:t>Мүмкіндік туындайды</w:t>
            </w:r>
          </w:p>
        </w:tc>
      </w:tr>
      <w:tr w:rsidR="00B623C3" w:rsidRPr="001E407A" w:rsidTr="00C0040D">
        <w:tc>
          <w:tcPr>
            <w:tcW w:w="4608" w:type="dxa"/>
          </w:tcPr>
          <w:p w:rsidR="00B623C3" w:rsidRPr="001E407A" w:rsidRDefault="00B623C3" w:rsidP="00C0040D">
            <w:pPr>
              <w:jc w:val="both"/>
              <w:rPr>
                <w:sz w:val="22"/>
                <w:szCs w:val="22"/>
                <w:lang w:val="kk-KZ"/>
              </w:rPr>
            </w:pPr>
            <w:r w:rsidRPr="001E407A">
              <w:rPr>
                <w:sz w:val="22"/>
                <w:szCs w:val="22"/>
                <w:lang w:val="kk-KZ"/>
              </w:rPr>
              <w:t>3,0 және одан да жоғары</w:t>
            </w:r>
          </w:p>
        </w:tc>
        <w:tc>
          <w:tcPr>
            <w:tcW w:w="5044" w:type="dxa"/>
          </w:tcPr>
          <w:p w:rsidR="00B623C3" w:rsidRPr="001E407A" w:rsidRDefault="00B623C3" w:rsidP="00C0040D">
            <w:pPr>
              <w:jc w:val="both"/>
              <w:rPr>
                <w:sz w:val="22"/>
                <w:szCs w:val="22"/>
                <w:lang w:val="kk-KZ"/>
              </w:rPr>
            </w:pPr>
            <w:r w:rsidRPr="001E407A">
              <w:rPr>
                <w:sz w:val="22"/>
                <w:szCs w:val="22"/>
                <w:lang w:val="kk-KZ"/>
              </w:rPr>
              <w:t>өте төмен</w:t>
            </w:r>
          </w:p>
        </w:tc>
      </w:tr>
    </w:tbl>
    <w:p w:rsidR="00B623C3" w:rsidRPr="005C40CD" w:rsidRDefault="00B623C3" w:rsidP="00B623C3">
      <w:pPr>
        <w:jc w:val="both"/>
        <w:rPr>
          <w:sz w:val="22"/>
          <w:szCs w:val="22"/>
          <w:lang w:val="kk-KZ"/>
        </w:rPr>
      </w:pPr>
    </w:p>
    <w:p w:rsidR="00B623C3" w:rsidRPr="00B10F56" w:rsidRDefault="00B623C3" w:rsidP="00B623C3">
      <w:pPr>
        <w:jc w:val="center"/>
        <w:rPr>
          <w:rFonts w:ascii="KZ Times New Roman" w:hAnsi="KZ Times New Roman"/>
          <w:sz w:val="22"/>
          <w:szCs w:val="22"/>
          <w:lang w:val="kk-KZ"/>
        </w:rPr>
      </w:pPr>
      <w:r w:rsidRPr="00B10F56">
        <w:rPr>
          <w:rFonts w:ascii="KZ Times New Roman" w:hAnsi="KZ Times New Roman"/>
          <w:sz w:val="22"/>
          <w:szCs w:val="22"/>
          <w:lang w:val="kk-KZ"/>
        </w:rPr>
        <w:t>Пайдаланылған әдебиеттер тізімі:</w:t>
      </w:r>
    </w:p>
    <w:tbl>
      <w:tblPr>
        <w:tblW w:w="0" w:type="auto"/>
        <w:tblLayout w:type="fixed"/>
        <w:tblLook w:val="0000" w:firstRow="0" w:lastRow="0" w:firstColumn="0" w:lastColumn="0" w:noHBand="0" w:noVBand="0"/>
      </w:tblPr>
      <w:tblGrid>
        <w:gridCol w:w="9468"/>
      </w:tblGrid>
      <w:tr w:rsidR="00B623C3" w:rsidRPr="005C40CD" w:rsidTr="00C0040D">
        <w:tblPrEx>
          <w:tblCellMar>
            <w:top w:w="0" w:type="dxa"/>
            <w:bottom w:w="0" w:type="dxa"/>
          </w:tblCellMar>
        </w:tblPrEx>
        <w:tc>
          <w:tcPr>
            <w:tcW w:w="9468" w:type="dxa"/>
          </w:tcPr>
          <w:p w:rsidR="00B623C3" w:rsidRPr="005C40CD" w:rsidRDefault="00B623C3" w:rsidP="00B623C3">
            <w:pPr>
              <w:numPr>
                <w:ilvl w:val="0"/>
                <w:numId w:val="5"/>
              </w:numPr>
              <w:jc w:val="both"/>
              <w:rPr>
                <w:sz w:val="22"/>
                <w:szCs w:val="22"/>
              </w:rPr>
            </w:pPr>
            <w:r w:rsidRPr="005C40CD">
              <w:rPr>
                <w:sz w:val="22"/>
                <w:szCs w:val="22"/>
              </w:rPr>
              <w:t>Баканов М.И., Шеремет А.Д. Теория экономического анализа. Учеб.-4-е изд.,доп и перераб.-М.; Финансы и статистика.- 2001.-416 с.</w:t>
            </w:r>
          </w:p>
          <w:p w:rsidR="00B623C3" w:rsidRPr="005C40CD" w:rsidRDefault="00B623C3" w:rsidP="00B623C3">
            <w:pPr>
              <w:numPr>
                <w:ilvl w:val="0"/>
                <w:numId w:val="5"/>
              </w:numPr>
              <w:jc w:val="both"/>
              <w:rPr>
                <w:sz w:val="22"/>
                <w:szCs w:val="22"/>
              </w:rPr>
            </w:pPr>
            <w:r w:rsidRPr="005C40CD">
              <w:rPr>
                <w:sz w:val="22"/>
                <w:szCs w:val="22"/>
              </w:rPr>
              <w:t>Баканов М.И., Шеремет А.Д. Теория экономического анализа. Учеб.3-е изд.,доп и перераб.-М.; Финансы и статистика.- 20</w:t>
            </w:r>
            <w:r w:rsidRPr="005C40CD">
              <w:rPr>
                <w:sz w:val="22"/>
                <w:szCs w:val="22"/>
                <w:lang w:val="en-US"/>
              </w:rPr>
              <w:t>03</w:t>
            </w:r>
            <w:r w:rsidRPr="005C40CD">
              <w:rPr>
                <w:sz w:val="22"/>
                <w:szCs w:val="22"/>
              </w:rPr>
              <w:t>.-285 с.</w:t>
            </w:r>
          </w:p>
          <w:p w:rsidR="00B623C3" w:rsidRPr="005C40CD" w:rsidRDefault="00B623C3" w:rsidP="00B623C3">
            <w:pPr>
              <w:numPr>
                <w:ilvl w:val="0"/>
                <w:numId w:val="5"/>
              </w:numPr>
              <w:jc w:val="both"/>
              <w:rPr>
                <w:sz w:val="22"/>
                <w:szCs w:val="22"/>
              </w:rPr>
            </w:pPr>
            <w:r w:rsidRPr="005C40CD">
              <w:rPr>
                <w:sz w:val="22"/>
                <w:szCs w:val="22"/>
              </w:rPr>
              <w:t>Дюсембаев К.Ш. Анализ финансово-экономического положения предприятия.-Алматы:Экономика.- 1999.-184 с.</w:t>
            </w:r>
          </w:p>
          <w:p w:rsidR="00B623C3" w:rsidRPr="005C40CD" w:rsidRDefault="00B623C3" w:rsidP="00B623C3">
            <w:pPr>
              <w:numPr>
                <w:ilvl w:val="0"/>
                <w:numId w:val="5"/>
              </w:numPr>
              <w:jc w:val="both"/>
              <w:rPr>
                <w:sz w:val="22"/>
                <w:szCs w:val="22"/>
              </w:rPr>
            </w:pPr>
            <w:r w:rsidRPr="005C40CD">
              <w:rPr>
                <w:sz w:val="22"/>
                <w:szCs w:val="22"/>
              </w:rPr>
              <w:t>Ефимова О.В. Финансовый анализ.2-е изд., перераб. и доп.-М.; Бухгалтерский учет.- 2004.-320с.</w:t>
            </w:r>
          </w:p>
          <w:p w:rsidR="00B623C3" w:rsidRPr="005C40CD" w:rsidRDefault="00B623C3" w:rsidP="00B623C3">
            <w:pPr>
              <w:numPr>
                <w:ilvl w:val="0"/>
                <w:numId w:val="5"/>
              </w:numPr>
              <w:jc w:val="both"/>
              <w:rPr>
                <w:sz w:val="22"/>
                <w:szCs w:val="22"/>
              </w:rPr>
            </w:pPr>
            <w:r w:rsidRPr="005C40CD">
              <w:rPr>
                <w:sz w:val="22"/>
                <w:szCs w:val="22"/>
              </w:rPr>
              <w:t>Шеремет А.Д.,Негалиев Е.В. Методика финансового анализа. М..;ИНФРА-М.-2005.-208с.</w:t>
            </w:r>
          </w:p>
          <w:p w:rsidR="00B623C3" w:rsidRPr="005C40CD" w:rsidRDefault="00B623C3" w:rsidP="00B623C3">
            <w:pPr>
              <w:numPr>
                <w:ilvl w:val="0"/>
                <w:numId w:val="5"/>
              </w:numPr>
              <w:jc w:val="both"/>
              <w:rPr>
                <w:sz w:val="22"/>
                <w:szCs w:val="22"/>
              </w:rPr>
            </w:pPr>
            <w:r w:rsidRPr="005C40CD">
              <w:rPr>
                <w:sz w:val="22"/>
                <w:szCs w:val="22"/>
              </w:rPr>
              <w:t>Савицкая Г.В. Анализ хозяйственной деятельности предприятия: 4-е издание, прераб. и дополн.- Минск: ООО «Новое знание», 2004.- 688с.</w:t>
            </w:r>
          </w:p>
          <w:p w:rsidR="00B623C3" w:rsidRPr="005C40CD" w:rsidRDefault="00B623C3" w:rsidP="00C0040D">
            <w:pPr>
              <w:jc w:val="both"/>
              <w:rPr>
                <w:sz w:val="22"/>
                <w:szCs w:val="22"/>
              </w:rPr>
            </w:pPr>
          </w:p>
        </w:tc>
      </w:tr>
    </w:tbl>
    <w:p w:rsidR="006116F7" w:rsidRDefault="006116F7"/>
    <w:sectPr w:rsidR="006116F7">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AFF" w:usb1="C0007841" w:usb2="00000009" w:usb3="00000000" w:csb0="000001FF" w:csb1="00000000"/>
  </w:font>
  <w:font w:name="Calibri">
    <w:panose1 w:val="020F0502020204030204"/>
    <w:charset w:val="CC"/>
    <w:family w:val="swiss"/>
    <w:pitch w:val="variable"/>
    <w:sig w:usb0="E10002FF" w:usb1="4000ACFF" w:usb2="00000009" w:usb3="00000000" w:csb0="0000019F" w:csb1="00000000"/>
  </w:font>
  <w:font w:name="KZ Times New Roman">
    <w:altName w:val="Times New Roman"/>
    <w:charset w:val="CC"/>
    <w:family w:val="roman"/>
    <w:pitch w:val="variable"/>
    <w:sig w:usb0="00000287" w:usb1="00000000" w:usb2="00000000" w:usb3="00000000" w:csb0="0000009F" w:csb1="00000000"/>
  </w:font>
  <w:font w:name="Times New Roman KK EK">
    <w:altName w:val="Times New Roman"/>
    <w:charset w:val="00"/>
    <w:family w:val="roman"/>
    <w:pitch w:val="variable"/>
    <w:sig w:usb0="00000287" w:usb1="00000000" w:usb2="00000000" w:usb3="00000000" w:csb0="0000009F" w:csb1="00000000"/>
  </w:font>
  <w:font w:name="Cambria">
    <w:panose1 w:val="02040503050406030204"/>
    <w:charset w:val="CC"/>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28766161"/>
    <w:multiLevelType w:val="hybridMultilevel"/>
    <w:tmpl w:val="0D749946"/>
    <w:lvl w:ilvl="0" w:tplc="3DDCA67C">
      <w:start w:val="1"/>
      <w:numFmt w:val="decimal"/>
      <w:lvlText w:val="%1."/>
      <w:lvlJc w:val="left"/>
      <w:pPr>
        <w:tabs>
          <w:tab w:val="num" w:pos="630"/>
        </w:tabs>
        <w:ind w:left="630" w:hanging="630"/>
      </w:pPr>
      <w:rPr>
        <w:rFonts w:hint="eastAsia"/>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1">
    <w:nsid w:val="3CB52DDB"/>
    <w:multiLevelType w:val="singleLevel"/>
    <w:tmpl w:val="D65E7760"/>
    <w:lvl w:ilvl="0">
      <w:start w:val="1"/>
      <w:numFmt w:val="bullet"/>
      <w:lvlText w:val="-"/>
      <w:lvlJc w:val="left"/>
      <w:pPr>
        <w:tabs>
          <w:tab w:val="num" w:pos="1211"/>
        </w:tabs>
        <w:ind w:left="1211" w:hanging="360"/>
      </w:pPr>
      <w:rPr>
        <w:rFonts w:hint="default"/>
      </w:rPr>
    </w:lvl>
  </w:abstractNum>
  <w:abstractNum w:abstractNumId="2">
    <w:nsid w:val="53F114BD"/>
    <w:multiLevelType w:val="singleLevel"/>
    <w:tmpl w:val="727C9008"/>
    <w:lvl w:ilvl="0">
      <w:start w:val="1"/>
      <w:numFmt w:val="bullet"/>
      <w:lvlText w:val="-"/>
      <w:lvlJc w:val="left"/>
      <w:pPr>
        <w:tabs>
          <w:tab w:val="num" w:pos="1005"/>
        </w:tabs>
        <w:ind w:left="1005" w:hanging="360"/>
      </w:pPr>
      <w:rPr>
        <w:rFonts w:hint="default"/>
      </w:rPr>
    </w:lvl>
  </w:abstractNum>
  <w:abstractNum w:abstractNumId="3">
    <w:nsid w:val="582373A4"/>
    <w:multiLevelType w:val="hybridMultilevel"/>
    <w:tmpl w:val="2CC4A082"/>
    <w:lvl w:ilvl="0" w:tplc="0419000F">
      <w:start w:val="1"/>
      <w:numFmt w:val="decimal"/>
      <w:lvlText w:val="%1."/>
      <w:lvlJc w:val="left"/>
      <w:pPr>
        <w:tabs>
          <w:tab w:val="num" w:pos="720"/>
        </w:tabs>
        <w:ind w:left="720" w:hanging="360"/>
      </w:p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4">
    <w:nsid w:val="6E1A2F4C"/>
    <w:multiLevelType w:val="hybridMultilevel"/>
    <w:tmpl w:val="325C523A"/>
    <w:lvl w:ilvl="0" w:tplc="695432E6">
      <w:start w:val="1"/>
      <w:numFmt w:val="decimal"/>
      <w:lvlText w:val="%1)"/>
      <w:lvlJc w:val="left"/>
      <w:pPr>
        <w:tabs>
          <w:tab w:val="num" w:pos="1080"/>
        </w:tabs>
        <w:ind w:left="1080" w:hanging="360"/>
      </w:pPr>
      <w:rPr>
        <w:rFonts w:hint="default"/>
      </w:rPr>
    </w:lvl>
    <w:lvl w:ilvl="1" w:tplc="04190019" w:tentative="1">
      <w:start w:val="1"/>
      <w:numFmt w:val="lowerLetter"/>
      <w:lvlText w:val="%2."/>
      <w:lvlJc w:val="left"/>
      <w:pPr>
        <w:tabs>
          <w:tab w:val="num" w:pos="1800"/>
        </w:tabs>
        <w:ind w:left="1800" w:hanging="360"/>
      </w:pPr>
    </w:lvl>
    <w:lvl w:ilvl="2" w:tplc="0419001B" w:tentative="1">
      <w:start w:val="1"/>
      <w:numFmt w:val="lowerRoman"/>
      <w:lvlText w:val="%3."/>
      <w:lvlJc w:val="right"/>
      <w:pPr>
        <w:tabs>
          <w:tab w:val="num" w:pos="2520"/>
        </w:tabs>
        <w:ind w:left="2520" w:hanging="180"/>
      </w:pPr>
    </w:lvl>
    <w:lvl w:ilvl="3" w:tplc="0419000F" w:tentative="1">
      <w:start w:val="1"/>
      <w:numFmt w:val="decimal"/>
      <w:lvlText w:val="%4."/>
      <w:lvlJc w:val="left"/>
      <w:pPr>
        <w:tabs>
          <w:tab w:val="num" w:pos="3240"/>
        </w:tabs>
        <w:ind w:left="3240" w:hanging="360"/>
      </w:pPr>
    </w:lvl>
    <w:lvl w:ilvl="4" w:tplc="04190019" w:tentative="1">
      <w:start w:val="1"/>
      <w:numFmt w:val="lowerLetter"/>
      <w:lvlText w:val="%5."/>
      <w:lvlJc w:val="left"/>
      <w:pPr>
        <w:tabs>
          <w:tab w:val="num" w:pos="3960"/>
        </w:tabs>
        <w:ind w:left="3960" w:hanging="360"/>
      </w:pPr>
    </w:lvl>
    <w:lvl w:ilvl="5" w:tplc="0419001B" w:tentative="1">
      <w:start w:val="1"/>
      <w:numFmt w:val="lowerRoman"/>
      <w:lvlText w:val="%6."/>
      <w:lvlJc w:val="right"/>
      <w:pPr>
        <w:tabs>
          <w:tab w:val="num" w:pos="4680"/>
        </w:tabs>
        <w:ind w:left="4680" w:hanging="180"/>
      </w:pPr>
    </w:lvl>
    <w:lvl w:ilvl="6" w:tplc="0419000F" w:tentative="1">
      <w:start w:val="1"/>
      <w:numFmt w:val="decimal"/>
      <w:lvlText w:val="%7."/>
      <w:lvlJc w:val="left"/>
      <w:pPr>
        <w:tabs>
          <w:tab w:val="num" w:pos="5400"/>
        </w:tabs>
        <w:ind w:left="5400" w:hanging="360"/>
      </w:pPr>
    </w:lvl>
    <w:lvl w:ilvl="7" w:tplc="04190019" w:tentative="1">
      <w:start w:val="1"/>
      <w:numFmt w:val="lowerLetter"/>
      <w:lvlText w:val="%8."/>
      <w:lvlJc w:val="left"/>
      <w:pPr>
        <w:tabs>
          <w:tab w:val="num" w:pos="6120"/>
        </w:tabs>
        <w:ind w:left="6120" w:hanging="360"/>
      </w:pPr>
    </w:lvl>
    <w:lvl w:ilvl="8" w:tplc="0419001B" w:tentative="1">
      <w:start w:val="1"/>
      <w:numFmt w:val="lowerRoman"/>
      <w:lvlText w:val="%9."/>
      <w:lvlJc w:val="right"/>
      <w:pPr>
        <w:tabs>
          <w:tab w:val="num" w:pos="6840"/>
        </w:tabs>
        <w:ind w:left="6840" w:hanging="180"/>
      </w:pPr>
    </w:lvl>
  </w:abstractNum>
  <w:num w:numId="1">
    <w:abstractNumId w:val="1"/>
  </w:num>
  <w:num w:numId="2">
    <w:abstractNumId w:val="2"/>
  </w:num>
  <w:num w:numId="3">
    <w:abstractNumId w:val="3"/>
  </w:num>
  <w:num w:numId="4">
    <w:abstractNumId w:val="4"/>
  </w:num>
  <w:num w:numId="5">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74E68"/>
    <w:rsid w:val="00074E68"/>
    <w:rsid w:val="006116F7"/>
    <w:rsid w:val="006F2CF2"/>
    <w:rsid w:val="00B05006"/>
    <w:rsid w:val="00B623C3"/>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place"/>
  <w:smartTagType w:namespaceuri="urn:schemas-microsoft-com:office:smarttags" w:name="metricconverter"/>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0" w:qFormat="1"/>
    <w:lsdException w:name="Title" w:semiHidden="0" w:uiPriority="10" w:unhideWhenUsed="0" w:qFormat="1"/>
    <w:lsdException w:name="Default Paragraph Font" w:uiPriority="1"/>
    <w:lsdException w:name="Body Text" w:uiPriority="0"/>
    <w:lsdException w:name="Subtitle" w:semiHidden="0" w:uiPriority="11" w:unhideWhenUsed="0" w:qFormat="1"/>
    <w:lsdException w:name="Body Text Indent 2"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B623C3"/>
    <w:pPr>
      <w:spacing w:after="0" w:line="240" w:lineRule="auto"/>
    </w:pPr>
    <w:rPr>
      <w:rFonts w:ascii="Times New Roman" w:eastAsia="Times New Roman" w:hAnsi="Times New Roman" w:cs="Times New Roman"/>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2">
    <w:name w:val="Body Text Indent 2"/>
    <w:basedOn w:val="a"/>
    <w:link w:val="20"/>
    <w:rsid w:val="00B623C3"/>
    <w:pPr>
      <w:spacing w:after="120" w:line="480" w:lineRule="auto"/>
      <w:ind w:left="283"/>
    </w:pPr>
  </w:style>
  <w:style w:type="character" w:customStyle="1" w:styleId="20">
    <w:name w:val="Основной текст с отступом 2 Знак"/>
    <w:basedOn w:val="a0"/>
    <w:link w:val="2"/>
    <w:rsid w:val="00B623C3"/>
    <w:rPr>
      <w:rFonts w:ascii="Times New Roman" w:eastAsia="Times New Roman" w:hAnsi="Times New Roman" w:cs="Times New Roman"/>
      <w:sz w:val="24"/>
      <w:szCs w:val="24"/>
      <w:lang w:eastAsia="ru-RU"/>
    </w:rPr>
  </w:style>
  <w:style w:type="paragraph" w:styleId="a3">
    <w:name w:val="Body Text"/>
    <w:basedOn w:val="a"/>
    <w:link w:val="a4"/>
    <w:rsid w:val="00B623C3"/>
    <w:pPr>
      <w:spacing w:after="120"/>
    </w:pPr>
  </w:style>
  <w:style w:type="character" w:customStyle="1" w:styleId="a4">
    <w:name w:val="Основной текст Знак"/>
    <w:basedOn w:val="a0"/>
    <w:link w:val="a3"/>
    <w:rsid w:val="00B623C3"/>
    <w:rPr>
      <w:rFonts w:ascii="Times New Roman" w:eastAsia="Times New Roman" w:hAnsi="Times New Roman" w:cs="Times New Roman"/>
      <w:sz w:val="24"/>
      <w:szCs w:val="24"/>
      <w:lang w:eastAsia="ru-RU"/>
    </w:rPr>
  </w:style>
  <w:style w:type="paragraph" w:styleId="a5">
    <w:name w:val="caption"/>
    <w:basedOn w:val="a"/>
    <w:next w:val="a"/>
    <w:qFormat/>
    <w:rsid w:val="00B623C3"/>
    <w:pPr>
      <w:ind w:firstLine="709"/>
      <w:jc w:val="both"/>
    </w:pPr>
    <w:rPr>
      <w:szCs w:val="20"/>
      <w:lang w:eastAsia="ko-KR"/>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0" w:qFormat="1"/>
    <w:lsdException w:name="Title" w:semiHidden="0" w:uiPriority="10" w:unhideWhenUsed="0" w:qFormat="1"/>
    <w:lsdException w:name="Default Paragraph Font" w:uiPriority="1"/>
    <w:lsdException w:name="Body Text" w:uiPriority="0"/>
    <w:lsdException w:name="Subtitle" w:semiHidden="0" w:uiPriority="11" w:unhideWhenUsed="0" w:qFormat="1"/>
    <w:lsdException w:name="Body Text Indent 2"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B623C3"/>
    <w:pPr>
      <w:spacing w:after="0" w:line="240" w:lineRule="auto"/>
    </w:pPr>
    <w:rPr>
      <w:rFonts w:ascii="Times New Roman" w:eastAsia="Times New Roman" w:hAnsi="Times New Roman" w:cs="Times New Roman"/>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2">
    <w:name w:val="Body Text Indent 2"/>
    <w:basedOn w:val="a"/>
    <w:link w:val="20"/>
    <w:rsid w:val="00B623C3"/>
    <w:pPr>
      <w:spacing w:after="120" w:line="480" w:lineRule="auto"/>
      <w:ind w:left="283"/>
    </w:pPr>
  </w:style>
  <w:style w:type="character" w:customStyle="1" w:styleId="20">
    <w:name w:val="Основной текст с отступом 2 Знак"/>
    <w:basedOn w:val="a0"/>
    <w:link w:val="2"/>
    <w:rsid w:val="00B623C3"/>
    <w:rPr>
      <w:rFonts w:ascii="Times New Roman" w:eastAsia="Times New Roman" w:hAnsi="Times New Roman" w:cs="Times New Roman"/>
      <w:sz w:val="24"/>
      <w:szCs w:val="24"/>
      <w:lang w:eastAsia="ru-RU"/>
    </w:rPr>
  </w:style>
  <w:style w:type="paragraph" w:styleId="a3">
    <w:name w:val="Body Text"/>
    <w:basedOn w:val="a"/>
    <w:link w:val="a4"/>
    <w:rsid w:val="00B623C3"/>
    <w:pPr>
      <w:spacing w:after="120"/>
    </w:pPr>
  </w:style>
  <w:style w:type="character" w:customStyle="1" w:styleId="a4">
    <w:name w:val="Основной текст Знак"/>
    <w:basedOn w:val="a0"/>
    <w:link w:val="a3"/>
    <w:rsid w:val="00B623C3"/>
    <w:rPr>
      <w:rFonts w:ascii="Times New Roman" w:eastAsia="Times New Roman" w:hAnsi="Times New Roman" w:cs="Times New Roman"/>
      <w:sz w:val="24"/>
      <w:szCs w:val="24"/>
      <w:lang w:eastAsia="ru-RU"/>
    </w:rPr>
  </w:style>
  <w:style w:type="paragraph" w:styleId="a5">
    <w:name w:val="caption"/>
    <w:basedOn w:val="a"/>
    <w:next w:val="a"/>
    <w:qFormat/>
    <w:rsid w:val="00B623C3"/>
    <w:pPr>
      <w:ind w:firstLine="709"/>
      <w:jc w:val="both"/>
    </w:pPr>
    <w:rPr>
      <w:szCs w:val="20"/>
      <w:lang w:eastAsia="ko-KR"/>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wmf"/><Relationship Id="rId13" Type="http://schemas.openxmlformats.org/officeDocument/2006/relationships/oleObject" Target="embeddings/oleObject4.bin"/><Relationship Id="rId18" Type="http://schemas.openxmlformats.org/officeDocument/2006/relationships/image" Target="media/image7.wmf"/><Relationship Id="rId26" Type="http://schemas.openxmlformats.org/officeDocument/2006/relationships/image" Target="media/image11.wmf"/><Relationship Id="rId3" Type="http://schemas.microsoft.com/office/2007/relationships/stylesWithEffects" Target="stylesWithEffects.xml"/><Relationship Id="rId21" Type="http://schemas.openxmlformats.org/officeDocument/2006/relationships/oleObject" Target="embeddings/oleObject8.bin"/><Relationship Id="rId7" Type="http://schemas.openxmlformats.org/officeDocument/2006/relationships/oleObject" Target="embeddings/oleObject1.bin"/><Relationship Id="rId12" Type="http://schemas.openxmlformats.org/officeDocument/2006/relationships/image" Target="media/image4.wmf"/><Relationship Id="rId17" Type="http://schemas.openxmlformats.org/officeDocument/2006/relationships/oleObject" Target="embeddings/oleObject6.bin"/><Relationship Id="rId25" Type="http://schemas.openxmlformats.org/officeDocument/2006/relationships/oleObject" Target="embeddings/oleObject10.bin"/><Relationship Id="rId2" Type="http://schemas.openxmlformats.org/officeDocument/2006/relationships/styles" Target="styles.xml"/><Relationship Id="rId16" Type="http://schemas.openxmlformats.org/officeDocument/2006/relationships/image" Target="media/image6.wmf"/><Relationship Id="rId20" Type="http://schemas.openxmlformats.org/officeDocument/2006/relationships/image" Target="media/image8.wmf"/><Relationship Id="rId29" Type="http://schemas.openxmlformats.org/officeDocument/2006/relationships/oleObject" Target="embeddings/oleObject12.bin"/><Relationship Id="rId1" Type="http://schemas.openxmlformats.org/officeDocument/2006/relationships/numbering" Target="numbering.xml"/><Relationship Id="rId6" Type="http://schemas.openxmlformats.org/officeDocument/2006/relationships/image" Target="media/image1.wmf"/><Relationship Id="rId11" Type="http://schemas.openxmlformats.org/officeDocument/2006/relationships/oleObject" Target="embeddings/oleObject3.bin"/><Relationship Id="rId24" Type="http://schemas.openxmlformats.org/officeDocument/2006/relationships/image" Target="media/image10.wmf"/><Relationship Id="rId5" Type="http://schemas.openxmlformats.org/officeDocument/2006/relationships/webSettings" Target="webSettings.xml"/><Relationship Id="rId15" Type="http://schemas.openxmlformats.org/officeDocument/2006/relationships/oleObject" Target="embeddings/oleObject5.bin"/><Relationship Id="rId23" Type="http://schemas.openxmlformats.org/officeDocument/2006/relationships/oleObject" Target="embeddings/oleObject9.bin"/><Relationship Id="rId28" Type="http://schemas.openxmlformats.org/officeDocument/2006/relationships/image" Target="media/image12.wmf"/><Relationship Id="rId10" Type="http://schemas.openxmlformats.org/officeDocument/2006/relationships/image" Target="media/image3.wmf"/><Relationship Id="rId19" Type="http://schemas.openxmlformats.org/officeDocument/2006/relationships/oleObject" Target="embeddings/oleObject7.bin"/><Relationship Id="rId31"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oleObject" Target="embeddings/oleObject2.bin"/><Relationship Id="rId14" Type="http://schemas.openxmlformats.org/officeDocument/2006/relationships/image" Target="media/image5.wmf"/><Relationship Id="rId22" Type="http://schemas.openxmlformats.org/officeDocument/2006/relationships/image" Target="media/image9.wmf"/><Relationship Id="rId27" Type="http://schemas.openxmlformats.org/officeDocument/2006/relationships/oleObject" Target="embeddings/oleObject11.bin"/><Relationship Id="rId30"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5</Pages>
  <Words>1993</Words>
  <Characters>11363</Characters>
  <Application>Microsoft Office Word</Application>
  <DocSecurity>0</DocSecurity>
  <Lines>94</Lines>
  <Paragraphs>26</Paragraphs>
  <ScaleCrop>false</ScaleCrop>
  <Company/>
  <LinksUpToDate>false</LinksUpToDate>
  <CharactersWithSpaces>13330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Айжан Масенова</dc:creator>
  <cp:keywords/>
  <dc:description/>
  <cp:lastModifiedBy>Айжан Масенова</cp:lastModifiedBy>
  <cp:revision>2</cp:revision>
  <dcterms:created xsi:type="dcterms:W3CDTF">2016-10-07T11:28:00Z</dcterms:created>
  <dcterms:modified xsi:type="dcterms:W3CDTF">2016-10-07T11:29:00Z</dcterms:modified>
</cp:coreProperties>
</file>